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3CB1" w14:textId="77777777" w:rsidR="00C93E62" w:rsidRPr="009C7F56" w:rsidRDefault="003C2EA8" w:rsidP="009C7F56">
      <w:pPr>
        <w:pStyle w:val="Heading1"/>
        <w:spacing w:before="0"/>
        <w:jc w:val="center"/>
        <w:rPr>
          <w:rFonts w:ascii="Arial" w:hAnsi="Arial" w:cs="Arial"/>
          <w:b/>
          <w:bCs/>
          <w:color w:val="auto"/>
          <w:sz w:val="24"/>
          <w:szCs w:val="24"/>
        </w:rPr>
      </w:pPr>
      <w:r w:rsidRPr="009C7F56">
        <w:rPr>
          <w:rFonts w:ascii="Arial" w:hAnsi="Arial" w:cs="Arial"/>
          <w:b/>
          <w:bCs/>
          <w:color w:val="auto"/>
          <w:sz w:val="24"/>
          <w:szCs w:val="24"/>
        </w:rPr>
        <w:t>The County Council of the City and County of Cardiff</w:t>
      </w:r>
    </w:p>
    <w:p w14:paraId="75B0EF33" w14:textId="3AB37A32" w:rsidR="005F346E" w:rsidRPr="009C7F56" w:rsidRDefault="003C2EA8" w:rsidP="009C7F56">
      <w:pPr>
        <w:pStyle w:val="Heading1"/>
        <w:spacing w:before="0"/>
        <w:jc w:val="center"/>
        <w:rPr>
          <w:rFonts w:ascii="Arial" w:hAnsi="Arial" w:cs="Arial"/>
          <w:b/>
          <w:bCs/>
          <w:color w:val="auto"/>
          <w:sz w:val="24"/>
          <w:szCs w:val="24"/>
        </w:rPr>
      </w:pPr>
      <w:r w:rsidRPr="009C7F56">
        <w:rPr>
          <w:rFonts w:ascii="Arial" w:hAnsi="Arial" w:cs="Arial"/>
          <w:b/>
          <w:bCs/>
          <w:color w:val="auto"/>
          <w:sz w:val="24"/>
          <w:szCs w:val="24"/>
        </w:rPr>
        <w:t>Public Spaces Protection Order</w:t>
      </w:r>
    </w:p>
    <w:p w14:paraId="45C541CB" w14:textId="7AB7BBEA" w:rsidR="00C93E62" w:rsidRPr="009C7F56" w:rsidRDefault="003C2EA8" w:rsidP="009C7F56">
      <w:pPr>
        <w:pStyle w:val="Heading1"/>
        <w:spacing w:before="0"/>
        <w:jc w:val="center"/>
        <w:rPr>
          <w:rFonts w:ascii="Arial" w:hAnsi="Arial" w:cs="Arial"/>
          <w:b/>
          <w:bCs/>
          <w:color w:val="auto"/>
          <w:sz w:val="24"/>
          <w:szCs w:val="24"/>
        </w:rPr>
      </w:pPr>
      <w:r w:rsidRPr="009C7F56">
        <w:rPr>
          <w:rFonts w:ascii="Arial" w:hAnsi="Arial" w:cs="Arial"/>
          <w:b/>
          <w:bCs/>
          <w:color w:val="auto"/>
          <w:sz w:val="24"/>
          <w:szCs w:val="24"/>
        </w:rPr>
        <w:t>(</w:t>
      </w:r>
      <w:r w:rsidR="00E97A94" w:rsidRPr="009C7F56">
        <w:rPr>
          <w:rFonts w:ascii="Arial" w:hAnsi="Arial" w:cs="Arial"/>
          <w:b/>
          <w:bCs/>
          <w:color w:val="auto"/>
          <w:sz w:val="24"/>
          <w:szCs w:val="24"/>
        </w:rPr>
        <w:t>Fairwater Grove</w:t>
      </w:r>
      <w:r w:rsidR="005F346E" w:rsidRPr="009C7F56">
        <w:rPr>
          <w:rFonts w:ascii="Arial" w:hAnsi="Arial" w:cs="Arial"/>
          <w:b/>
          <w:bCs/>
          <w:color w:val="auto"/>
          <w:sz w:val="24"/>
          <w:szCs w:val="24"/>
        </w:rPr>
        <w:t xml:space="preserve"> West – Fairwater Grove East</w:t>
      </w:r>
      <w:r w:rsidR="00605481" w:rsidRPr="009C7F56">
        <w:rPr>
          <w:rFonts w:ascii="Arial" w:hAnsi="Arial" w:cs="Arial"/>
          <w:b/>
          <w:bCs/>
          <w:color w:val="auto"/>
          <w:sz w:val="24"/>
          <w:szCs w:val="24"/>
        </w:rPr>
        <w:t xml:space="preserve">, </w:t>
      </w:r>
      <w:r w:rsidR="00E97A94" w:rsidRPr="009C7F56">
        <w:rPr>
          <w:rFonts w:ascii="Arial" w:hAnsi="Arial" w:cs="Arial"/>
          <w:b/>
          <w:bCs/>
          <w:color w:val="auto"/>
          <w:sz w:val="24"/>
          <w:szCs w:val="24"/>
        </w:rPr>
        <w:t>Llandaff</w:t>
      </w:r>
      <w:r w:rsidRPr="009C7F56">
        <w:rPr>
          <w:rFonts w:ascii="Arial" w:hAnsi="Arial" w:cs="Arial"/>
          <w:b/>
          <w:bCs/>
          <w:color w:val="auto"/>
          <w:sz w:val="24"/>
          <w:szCs w:val="24"/>
        </w:rPr>
        <w:t>, Cardiff) 2021</w:t>
      </w:r>
    </w:p>
    <w:p w14:paraId="3B79ED60" w14:textId="77777777" w:rsidR="00C93E62" w:rsidRPr="00E42664" w:rsidRDefault="00C93E62" w:rsidP="00C93E62">
      <w:pPr>
        <w:rPr>
          <w:rFonts w:ascii="Arial" w:hAnsi="Arial" w:cs="Arial"/>
          <w:sz w:val="22"/>
          <w:szCs w:val="22"/>
        </w:rPr>
      </w:pPr>
    </w:p>
    <w:p w14:paraId="4F94538A" w14:textId="77777777" w:rsidR="00C93E62" w:rsidRPr="00E42664" w:rsidRDefault="00C93E62" w:rsidP="009562CF">
      <w:pPr>
        <w:pStyle w:val="Default"/>
        <w:jc w:val="both"/>
        <w:rPr>
          <w:rFonts w:cs="Arial"/>
          <w:sz w:val="22"/>
          <w:szCs w:val="22"/>
        </w:rPr>
      </w:pPr>
      <w:r w:rsidRPr="00E42664">
        <w:rPr>
          <w:rFonts w:cs="Arial"/>
          <w:sz w:val="22"/>
          <w:szCs w:val="22"/>
        </w:rPr>
        <w:t xml:space="preserve">The County Council of the City and County of Cardiff (“the Council”) in exercise of its powers under Section </w:t>
      </w:r>
      <w:r>
        <w:rPr>
          <w:rFonts w:cs="Arial"/>
          <w:sz w:val="22"/>
          <w:szCs w:val="22"/>
        </w:rPr>
        <w:t>59, 64</w:t>
      </w:r>
      <w:r w:rsidRPr="00E42664">
        <w:rPr>
          <w:rFonts w:cs="Arial"/>
          <w:sz w:val="22"/>
          <w:szCs w:val="22"/>
        </w:rPr>
        <w:t xml:space="preserve"> </w:t>
      </w:r>
      <w:r w:rsidR="009562CF">
        <w:rPr>
          <w:rFonts w:cs="Arial"/>
          <w:sz w:val="22"/>
          <w:szCs w:val="22"/>
        </w:rPr>
        <w:t xml:space="preserve">and 72 </w:t>
      </w:r>
      <w:r w:rsidRPr="00E42664">
        <w:rPr>
          <w:rFonts w:cs="Arial"/>
          <w:sz w:val="22"/>
          <w:szCs w:val="22"/>
        </w:rPr>
        <w:t xml:space="preserve">of the </w:t>
      </w:r>
      <w:r>
        <w:rPr>
          <w:rFonts w:cs="Arial"/>
          <w:sz w:val="22"/>
          <w:szCs w:val="22"/>
        </w:rPr>
        <w:t>Anti-social Behaviour, Crime and Policing Act 2014</w:t>
      </w:r>
      <w:r w:rsidRPr="00E42664">
        <w:rPr>
          <w:rFonts w:cs="Arial"/>
          <w:sz w:val="22"/>
          <w:szCs w:val="22"/>
        </w:rPr>
        <w:t xml:space="preserve"> (“the Act”) and all other enabling powers </w:t>
      </w:r>
      <w:r w:rsidR="00AE4984">
        <w:rPr>
          <w:rFonts w:cs="Arial"/>
          <w:sz w:val="22"/>
          <w:szCs w:val="22"/>
        </w:rPr>
        <w:t xml:space="preserve">and following consultation with the Chief Officer of South Wales Police and others </w:t>
      </w:r>
      <w:r w:rsidRPr="00E42664">
        <w:rPr>
          <w:rFonts w:cs="Arial"/>
          <w:sz w:val="22"/>
          <w:szCs w:val="22"/>
        </w:rPr>
        <w:t>hereby makes the following Order</w:t>
      </w:r>
      <w:proofErr w:type="gramStart"/>
      <w:r w:rsidR="009562CF">
        <w:rPr>
          <w:rFonts w:cs="Arial"/>
          <w:sz w:val="22"/>
          <w:szCs w:val="22"/>
        </w:rPr>
        <w:t>:</w:t>
      </w:r>
      <w:r>
        <w:rPr>
          <w:sz w:val="22"/>
          <w:szCs w:val="22"/>
        </w:rPr>
        <w:t xml:space="preserve"> </w:t>
      </w:r>
      <w:r w:rsidRPr="00E42664">
        <w:rPr>
          <w:rFonts w:cs="Arial"/>
          <w:sz w:val="22"/>
          <w:szCs w:val="22"/>
        </w:rPr>
        <w:t>.</w:t>
      </w:r>
      <w:proofErr w:type="gramEnd"/>
    </w:p>
    <w:p w14:paraId="0855C2E8" w14:textId="77777777" w:rsidR="00C93E62" w:rsidRPr="00E42664" w:rsidRDefault="00C93E62" w:rsidP="00C93E62">
      <w:pPr>
        <w:rPr>
          <w:rFonts w:ascii="Arial" w:hAnsi="Arial" w:cs="Arial"/>
          <w:sz w:val="22"/>
          <w:szCs w:val="22"/>
        </w:rPr>
      </w:pPr>
    </w:p>
    <w:p w14:paraId="5D22F5BA" w14:textId="608EA5E3" w:rsidR="00C93E62" w:rsidRPr="00D11A53" w:rsidRDefault="009562CF" w:rsidP="00D11A53">
      <w:pPr>
        <w:pStyle w:val="ListParagraph"/>
        <w:numPr>
          <w:ilvl w:val="0"/>
          <w:numId w:val="8"/>
        </w:numPr>
        <w:rPr>
          <w:rFonts w:ascii="Arial" w:hAnsi="Arial" w:cs="Arial"/>
          <w:sz w:val="22"/>
          <w:szCs w:val="22"/>
        </w:rPr>
      </w:pPr>
      <w:r w:rsidRPr="00D11A53">
        <w:rPr>
          <w:rFonts w:ascii="Arial" w:hAnsi="Arial" w:cs="Arial"/>
          <w:sz w:val="22"/>
          <w:szCs w:val="22"/>
        </w:rPr>
        <w:t xml:space="preserve">The Order shall come into operation on </w:t>
      </w:r>
      <w:r w:rsidR="00362B4A">
        <w:rPr>
          <w:rFonts w:ascii="Arial" w:hAnsi="Arial" w:cs="Arial"/>
          <w:sz w:val="22"/>
          <w:szCs w:val="22"/>
        </w:rPr>
        <w:t>26</w:t>
      </w:r>
      <w:r w:rsidR="00362B4A" w:rsidRPr="00362B4A">
        <w:rPr>
          <w:rFonts w:ascii="Arial" w:hAnsi="Arial" w:cs="Arial"/>
          <w:sz w:val="22"/>
          <w:szCs w:val="22"/>
          <w:vertAlign w:val="superscript"/>
        </w:rPr>
        <w:t>th</w:t>
      </w:r>
      <w:r w:rsidR="00362B4A">
        <w:rPr>
          <w:rFonts w:ascii="Arial" w:hAnsi="Arial" w:cs="Arial"/>
          <w:sz w:val="22"/>
          <w:szCs w:val="22"/>
        </w:rPr>
        <w:t xml:space="preserve"> January</w:t>
      </w:r>
      <w:r w:rsidR="003C2EA8">
        <w:rPr>
          <w:rFonts w:ascii="Arial" w:hAnsi="Arial" w:cs="Arial"/>
          <w:sz w:val="22"/>
          <w:szCs w:val="22"/>
        </w:rPr>
        <w:t xml:space="preserve"> 202</w:t>
      </w:r>
      <w:r w:rsidR="00362B4A">
        <w:rPr>
          <w:rFonts w:ascii="Arial" w:hAnsi="Arial" w:cs="Arial"/>
          <w:sz w:val="22"/>
          <w:szCs w:val="22"/>
        </w:rPr>
        <w:t>2</w:t>
      </w:r>
      <w:r w:rsidRPr="00D11A53">
        <w:rPr>
          <w:rFonts w:ascii="Arial" w:hAnsi="Arial" w:cs="Arial"/>
          <w:sz w:val="22"/>
          <w:szCs w:val="22"/>
        </w:rPr>
        <w:t xml:space="preserve"> and shall have effect for a period of 3 years thereafter, unless</w:t>
      </w:r>
      <w:r w:rsidR="00441046" w:rsidRPr="00D11A53">
        <w:rPr>
          <w:rFonts w:ascii="Arial" w:hAnsi="Arial" w:cs="Arial"/>
          <w:sz w:val="22"/>
          <w:szCs w:val="22"/>
        </w:rPr>
        <w:t xml:space="preserve"> revoked, amended </w:t>
      </w:r>
      <w:proofErr w:type="gramStart"/>
      <w:r w:rsidR="00441046" w:rsidRPr="00D11A53">
        <w:rPr>
          <w:rFonts w:ascii="Arial" w:hAnsi="Arial" w:cs="Arial"/>
          <w:sz w:val="22"/>
          <w:szCs w:val="22"/>
        </w:rPr>
        <w:t xml:space="preserve">or </w:t>
      </w:r>
      <w:r w:rsidRPr="00D11A53">
        <w:rPr>
          <w:rFonts w:ascii="Arial" w:hAnsi="Arial" w:cs="Arial"/>
          <w:sz w:val="22"/>
          <w:szCs w:val="22"/>
        </w:rPr>
        <w:t xml:space="preserve"> extended</w:t>
      </w:r>
      <w:proofErr w:type="gramEnd"/>
      <w:r w:rsidRPr="00D11A53">
        <w:rPr>
          <w:rFonts w:ascii="Arial" w:hAnsi="Arial" w:cs="Arial"/>
          <w:sz w:val="22"/>
          <w:szCs w:val="22"/>
        </w:rPr>
        <w:t xml:space="preserve"> by further orders under the Council</w:t>
      </w:r>
    </w:p>
    <w:p w14:paraId="2139CA4C" w14:textId="77777777" w:rsidR="009562CF" w:rsidRPr="00E42664" w:rsidRDefault="009562CF" w:rsidP="009562CF">
      <w:pPr>
        <w:rPr>
          <w:rFonts w:ascii="Arial" w:hAnsi="Arial" w:cs="Arial"/>
          <w:sz w:val="22"/>
          <w:szCs w:val="22"/>
        </w:rPr>
      </w:pPr>
      <w:r>
        <w:rPr>
          <w:rFonts w:ascii="Arial" w:hAnsi="Arial" w:cs="Arial"/>
          <w:sz w:val="22"/>
          <w:szCs w:val="22"/>
        </w:rPr>
        <w:t xml:space="preserve">                         </w:t>
      </w:r>
    </w:p>
    <w:p w14:paraId="41128466" w14:textId="77777777" w:rsidR="009562CF" w:rsidRPr="009562CF" w:rsidRDefault="009562CF" w:rsidP="00D11A53">
      <w:pPr>
        <w:pStyle w:val="Default"/>
        <w:numPr>
          <w:ilvl w:val="0"/>
          <w:numId w:val="8"/>
        </w:numPr>
        <w:jc w:val="both"/>
        <w:rPr>
          <w:rFonts w:cs="Arial"/>
          <w:i/>
          <w:color w:val="auto"/>
          <w:sz w:val="22"/>
          <w:szCs w:val="22"/>
        </w:rPr>
      </w:pPr>
      <w:r w:rsidRPr="009562CF">
        <w:rPr>
          <w:color w:val="auto"/>
          <w:sz w:val="22"/>
          <w:szCs w:val="22"/>
        </w:rPr>
        <w:t>Thi</w:t>
      </w:r>
      <w:r w:rsidR="001543AD">
        <w:rPr>
          <w:color w:val="auto"/>
          <w:sz w:val="22"/>
          <w:szCs w:val="22"/>
        </w:rPr>
        <w:t>s Order relates to that part</w:t>
      </w:r>
      <w:r w:rsidR="00A90B65">
        <w:rPr>
          <w:color w:val="auto"/>
          <w:sz w:val="22"/>
          <w:szCs w:val="22"/>
        </w:rPr>
        <w:t xml:space="preserve"> shown hatched red </w:t>
      </w:r>
      <w:r w:rsidRPr="009562CF">
        <w:rPr>
          <w:color w:val="auto"/>
          <w:sz w:val="22"/>
          <w:szCs w:val="22"/>
        </w:rPr>
        <w:t>on the attached Plan</w:t>
      </w:r>
      <w:r w:rsidR="001543AD">
        <w:rPr>
          <w:color w:val="auto"/>
          <w:sz w:val="22"/>
          <w:szCs w:val="22"/>
        </w:rPr>
        <w:t xml:space="preserve"> and described in Schedule 1 below</w:t>
      </w:r>
      <w:r w:rsidRPr="009562CF">
        <w:rPr>
          <w:color w:val="auto"/>
          <w:sz w:val="22"/>
          <w:szCs w:val="22"/>
        </w:rPr>
        <w:t xml:space="preserve"> (“the Restricted Area”)</w:t>
      </w:r>
    </w:p>
    <w:p w14:paraId="7E6E1F22" w14:textId="77777777" w:rsidR="009562CF" w:rsidRDefault="009562CF" w:rsidP="009562CF">
      <w:pPr>
        <w:pStyle w:val="ListParagraph"/>
        <w:rPr>
          <w:rFonts w:cs="Arial"/>
          <w:b/>
          <w:i/>
          <w:color w:val="FF0000"/>
          <w:sz w:val="22"/>
          <w:szCs w:val="22"/>
        </w:rPr>
      </w:pPr>
    </w:p>
    <w:p w14:paraId="61AD52A3" w14:textId="77777777" w:rsidR="009562CF" w:rsidRPr="00143AEF" w:rsidRDefault="009562CF" w:rsidP="00D11A53">
      <w:pPr>
        <w:pStyle w:val="Default"/>
        <w:numPr>
          <w:ilvl w:val="0"/>
          <w:numId w:val="8"/>
        </w:numPr>
        <w:jc w:val="both"/>
        <w:rPr>
          <w:rFonts w:cs="Arial"/>
          <w:color w:val="auto"/>
          <w:sz w:val="22"/>
          <w:szCs w:val="22"/>
        </w:rPr>
      </w:pPr>
      <w:r w:rsidRPr="00143AEF">
        <w:rPr>
          <w:color w:val="auto"/>
          <w:sz w:val="22"/>
          <w:szCs w:val="22"/>
        </w:rPr>
        <w:t xml:space="preserve">The effect of this Order is to restrict the public right of way over the Restricted Area.    This Order authorises the installation of </w:t>
      </w:r>
      <w:r w:rsidR="00A90B65">
        <w:rPr>
          <w:color w:val="auto"/>
          <w:sz w:val="22"/>
          <w:szCs w:val="22"/>
        </w:rPr>
        <w:t>gates</w:t>
      </w:r>
      <w:r w:rsidRPr="00143AEF">
        <w:rPr>
          <w:color w:val="auto"/>
          <w:sz w:val="22"/>
          <w:szCs w:val="22"/>
        </w:rPr>
        <w:t xml:space="preserve"> (identified by a red </w:t>
      </w:r>
      <w:r w:rsidR="00A90B65">
        <w:rPr>
          <w:color w:val="auto"/>
          <w:sz w:val="22"/>
          <w:szCs w:val="22"/>
        </w:rPr>
        <w:t>asterisk</w:t>
      </w:r>
      <w:r w:rsidR="00143AEF">
        <w:rPr>
          <w:color w:val="auto"/>
          <w:sz w:val="22"/>
          <w:szCs w:val="22"/>
        </w:rPr>
        <w:t xml:space="preserve"> </w:t>
      </w:r>
      <w:r w:rsidRPr="00143AEF">
        <w:rPr>
          <w:color w:val="auto"/>
          <w:sz w:val="22"/>
          <w:szCs w:val="22"/>
        </w:rPr>
        <w:t xml:space="preserve">on the attached Plan) which will </w:t>
      </w:r>
      <w:r w:rsidR="00AE4984">
        <w:rPr>
          <w:color w:val="auto"/>
          <w:sz w:val="22"/>
          <w:szCs w:val="22"/>
        </w:rPr>
        <w:t xml:space="preserve">give effect to </w:t>
      </w:r>
      <w:r w:rsidRPr="00143AEF">
        <w:rPr>
          <w:color w:val="auto"/>
          <w:sz w:val="22"/>
          <w:szCs w:val="22"/>
        </w:rPr>
        <w:t>the restriction.</w:t>
      </w:r>
    </w:p>
    <w:p w14:paraId="514817A6" w14:textId="77777777" w:rsidR="00143AEF" w:rsidRPr="00143AEF" w:rsidRDefault="00143AEF" w:rsidP="00143AEF">
      <w:pPr>
        <w:pStyle w:val="Default"/>
        <w:ind w:left="1080"/>
        <w:jc w:val="both"/>
        <w:rPr>
          <w:rFonts w:cs="Arial"/>
          <w:color w:val="auto"/>
          <w:sz w:val="22"/>
          <w:szCs w:val="22"/>
        </w:rPr>
      </w:pPr>
    </w:p>
    <w:p w14:paraId="55C00C60" w14:textId="048CE25C" w:rsidR="009562CF" w:rsidRPr="00143AEF" w:rsidRDefault="009562CF" w:rsidP="00D11A53">
      <w:pPr>
        <w:pStyle w:val="Default"/>
        <w:numPr>
          <w:ilvl w:val="0"/>
          <w:numId w:val="8"/>
        </w:numPr>
        <w:jc w:val="both"/>
        <w:rPr>
          <w:rFonts w:cs="Arial"/>
          <w:color w:val="auto"/>
          <w:sz w:val="22"/>
          <w:szCs w:val="22"/>
        </w:rPr>
      </w:pPr>
      <w:r w:rsidRPr="00143AEF">
        <w:rPr>
          <w:color w:val="auto"/>
          <w:sz w:val="22"/>
          <w:szCs w:val="22"/>
        </w:rPr>
        <w:t xml:space="preserve">The alternative route for pedestrians </w:t>
      </w:r>
      <w:r w:rsidR="003F40CD">
        <w:rPr>
          <w:color w:val="auto"/>
          <w:sz w:val="22"/>
          <w:szCs w:val="22"/>
        </w:rPr>
        <w:t>is described in Schedule 2</w:t>
      </w:r>
    </w:p>
    <w:p w14:paraId="43A7AD3F" w14:textId="77777777" w:rsidR="00143AEF" w:rsidRDefault="00143AEF" w:rsidP="00143AEF">
      <w:pPr>
        <w:pStyle w:val="ListParagraph"/>
        <w:rPr>
          <w:rFonts w:cs="Arial"/>
          <w:sz w:val="22"/>
          <w:szCs w:val="22"/>
        </w:rPr>
      </w:pPr>
    </w:p>
    <w:p w14:paraId="12AE12B8" w14:textId="77777777" w:rsidR="00143AEF" w:rsidRPr="00143AEF" w:rsidRDefault="009562CF" w:rsidP="00D11A53">
      <w:pPr>
        <w:pStyle w:val="Default"/>
        <w:numPr>
          <w:ilvl w:val="0"/>
          <w:numId w:val="8"/>
        </w:numPr>
        <w:jc w:val="both"/>
        <w:rPr>
          <w:rFonts w:cs="Arial"/>
          <w:color w:val="auto"/>
          <w:sz w:val="22"/>
          <w:szCs w:val="22"/>
        </w:rPr>
      </w:pPr>
      <w:r w:rsidRPr="00143AEF">
        <w:rPr>
          <w:color w:val="auto"/>
          <w:sz w:val="22"/>
          <w:szCs w:val="22"/>
        </w:rPr>
        <w:t xml:space="preserve">The Council is satisfied that the conditions set out in Sections 59, 64 and 72 of the Act have been satisfied and that it is in all the circumstances expedient to make this Order for the purposes of reducing </w:t>
      </w:r>
      <w:r w:rsidR="00A90B65">
        <w:rPr>
          <w:color w:val="auto"/>
          <w:sz w:val="22"/>
          <w:szCs w:val="22"/>
        </w:rPr>
        <w:t>crime and anti-social behaviour</w:t>
      </w:r>
      <w:r w:rsidRPr="00143AEF">
        <w:rPr>
          <w:color w:val="auto"/>
          <w:sz w:val="22"/>
          <w:szCs w:val="22"/>
        </w:rPr>
        <w:t xml:space="preserve"> in the Restricted Area.</w:t>
      </w:r>
    </w:p>
    <w:p w14:paraId="3B10E59A" w14:textId="77777777" w:rsidR="00143AEF" w:rsidRPr="00143AEF" w:rsidRDefault="00143AEF" w:rsidP="00143AEF">
      <w:pPr>
        <w:pStyle w:val="Default"/>
        <w:ind w:left="1080"/>
        <w:jc w:val="both"/>
        <w:rPr>
          <w:rFonts w:cs="Arial"/>
          <w:color w:val="auto"/>
          <w:sz w:val="22"/>
          <w:szCs w:val="22"/>
        </w:rPr>
      </w:pPr>
    </w:p>
    <w:p w14:paraId="124506BC" w14:textId="77777777" w:rsidR="009562CF" w:rsidRPr="00AE4984" w:rsidRDefault="00AE4984" w:rsidP="003140B1">
      <w:pPr>
        <w:pStyle w:val="Default"/>
        <w:numPr>
          <w:ilvl w:val="0"/>
          <w:numId w:val="8"/>
        </w:numPr>
        <w:ind w:left="993" w:hanging="709"/>
        <w:jc w:val="both"/>
        <w:rPr>
          <w:rFonts w:cs="Arial"/>
          <w:color w:val="auto"/>
          <w:sz w:val="22"/>
          <w:szCs w:val="22"/>
        </w:rPr>
      </w:pPr>
      <w:r>
        <w:rPr>
          <w:color w:val="auto"/>
          <w:sz w:val="22"/>
          <w:szCs w:val="22"/>
        </w:rPr>
        <w:t>a.</w:t>
      </w:r>
      <w:r>
        <w:rPr>
          <w:color w:val="auto"/>
          <w:sz w:val="22"/>
          <w:szCs w:val="22"/>
        </w:rPr>
        <w:tab/>
        <w:t>The Council is satisfied that the following activities have been or are likely to be carried out in the</w:t>
      </w:r>
      <w:r w:rsidR="00A90B65">
        <w:rPr>
          <w:color w:val="auto"/>
          <w:sz w:val="22"/>
          <w:szCs w:val="22"/>
        </w:rPr>
        <w:t xml:space="preserve"> public space:  Crime and anti-social behaviour</w:t>
      </w:r>
    </w:p>
    <w:p w14:paraId="7D202034" w14:textId="77777777" w:rsidR="00AE4984" w:rsidRDefault="00AE4984" w:rsidP="00AE4984">
      <w:pPr>
        <w:pStyle w:val="ListParagraph"/>
        <w:rPr>
          <w:rFonts w:cs="Arial"/>
          <w:sz w:val="22"/>
          <w:szCs w:val="22"/>
        </w:rPr>
      </w:pPr>
    </w:p>
    <w:p w14:paraId="548056C9" w14:textId="77777777" w:rsidR="00AE4984" w:rsidRDefault="00AE4984" w:rsidP="00AE4984">
      <w:pPr>
        <w:pStyle w:val="Default"/>
        <w:ind w:left="1004"/>
        <w:jc w:val="both"/>
        <w:rPr>
          <w:rFonts w:cs="Arial"/>
          <w:color w:val="auto"/>
          <w:sz w:val="22"/>
          <w:szCs w:val="22"/>
        </w:rPr>
      </w:pPr>
      <w:r>
        <w:rPr>
          <w:rFonts w:cs="Arial"/>
          <w:color w:val="auto"/>
          <w:sz w:val="22"/>
          <w:szCs w:val="22"/>
        </w:rPr>
        <w:t>b.</w:t>
      </w:r>
      <w:r>
        <w:rPr>
          <w:rFonts w:cs="Arial"/>
          <w:color w:val="auto"/>
          <w:sz w:val="22"/>
          <w:szCs w:val="22"/>
        </w:rPr>
        <w:tab/>
        <w:t xml:space="preserve">This Order is made by the Council because the Council is satisfied on reasonable grounds that activities carried out or likely to be carried out in the public space that forms the Restricted </w:t>
      </w:r>
      <w:proofErr w:type="gramStart"/>
      <w:r>
        <w:rPr>
          <w:rFonts w:cs="Arial"/>
          <w:color w:val="auto"/>
          <w:sz w:val="22"/>
          <w:szCs w:val="22"/>
        </w:rPr>
        <w:t>Area:-</w:t>
      </w:r>
      <w:proofErr w:type="gramEnd"/>
    </w:p>
    <w:p w14:paraId="5A8E4C70" w14:textId="77777777" w:rsidR="00AE4984" w:rsidRDefault="00AE4984" w:rsidP="00AE4984">
      <w:pPr>
        <w:pStyle w:val="Default"/>
        <w:ind w:left="1004"/>
        <w:jc w:val="both"/>
        <w:rPr>
          <w:rFonts w:cs="Arial"/>
          <w:color w:val="auto"/>
          <w:sz w:val="22"/>
          <w:szCs w:val="22"/>
        </w:rPr>
      </w:pPr>
    </w:p>
    <w:p w14:paraId="2017425A" w14:textId="77777777" w:rsidR="00AE4984" w:rsidRDefault="00AE4984" w:rsidP="00D11A53">
      <w:pPr>
        <w:pStyle w:val="Default"/>
        <w:numPr>
          <w:ilvl w:val="0"/>
          <w:numId w:val="9"/>
        </w:numPr>
        <w:jc w:val="both"/>
        <w:rPr>
          <w:rFonts w:cs="Arial"/>
          <w:color w:val="auto"/>
          <w:sz w:val="22"/>
          <w:szCs w:val="22"/>
        </w:rPr>
      </w:pPr>
      <w:r>
        <w:rPr>
          <w:rFonts w:cs="Arial"/>
          <w:color w:val="auto"/>
          <w:sz w:val="22"/>
          <w:szCs w:val="22"/>
        </w:rPr>
        <w:t>have had or are likely to have a detrimental effect on the quality of life of those in the locality</w:t>
      </w:r>
    </w:p>
    <w:p w14:paraId="37592C1F" w14:textId="77777777" w:rsidR="00AE4984" w:rsidRPr="00143AEF" w:rsidRDefault="00AE4984" w:rsidP="00D11A53">
      <w:pPr>
        <w:pStyle w:val="Default"/>
        <w:numPr>
          <w:ilvl w:val="0"/>
          <w:numId w:val="9"/>
        </w:numPr>
        <w:jc w:val="both"/>
        <w:rPr>
          <w:rFonts w:cs="Arial"/>
          <w:color w:val="auto"/>
          <w:sz w:val="22"/>
          <w:szCs w:val="22"/>
        </w:rPr>
      </w:pPr>
      <w:r>
        <w:rPr>
          <w:rFonts w:cs="Arial"/>
          <w:color w:val="auto"/>
          <w:sz w:val="22"/>
          <w:szCs w:val="22"/>
        </w:rPr>
        <w:t>are or are likely to be persistent or continuing in nature and to be unreasonable and justify the restrictions imposed</w:t>
      </w:r>
    </w:p>
    <w:p w14:paraId="72FE684A" w14:textId="77777777" w:rsidR="00143AEF" w:rsidRPr="00143AEF" w:rsidRDefault="00143AEF" w:rsidP="00143AEF">
      <w:pPr>
        <w:pStyle w:val="Default"/>
        <w:ind w:left="1080"/>
        <w:jc w:val="both"/>
        <w:rPr>
          <w:rFonts w:cs="Arial"/>
          <w:color w:val="auto"/>
          <w:sz w:val="22"/>
          <w:szCs w:val="22"/>
        </w:rPr>
      </w:pPr>
    </w:p>
    <w:p w14:paraId="24F3E694" w14:textId="77777777" w:rsidR="009562CF" w:rsidRPr="00143AEF" w:rsidRDefault="009562CF" w:rsidP="00D11A53">
      <w:pPr>
        <w:pStyle w:val="Default"/>
        <w:numPr>
          <w:ilvl w:val="0"/>
          <w:numId w:val="8"/>
        </w:numPr>
        <w:jc w:val="both"/>
        <w:rPr>
          <w:rFonts w:cs="Arial"/>
          <w:color w:val="auto"/>
          <w:sz w:val="22"/>
          <w:szCs w:val="22"/>
        </w:rPr>
      </w:pPr>
      <w:r w:rsidRPr="00143AEF">
        <w:rPr>
          <w:color w:val="auto"/>
          <w:sz w:val="22"/>
          <w:szCs w:val="22"/>
        </w:rPr>
        <w:t>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w:t>
      </w:r>
    </w:p>
    <w:p w14:paraId="3BE193CF" w14:textId="77777777" w:rsidR="00C93E62" w:rsidRPr="00143AEF" w:rsidRDefault="00C93E62" w:rsidP="00C93E62">
      <w:pPr>
        <w:rPr>
          <w:rFonts w:ascii="Arial" w:hAnsi="Arial" w:cs="Arial"/>
          <w:sz w:val="22"/>
          <w:szCs w:val="22"/>
        </w:rPr>
      </w:pPr>
    </w:p>
    <w:p w14:paraId="57F03015" w14:textId="77777777" w:rsidR="00C93E62" w:rsidRDefault="00C93E62" w:rsidP="00D11A53">
      <w:pPr>
        <w:numPr>
          <w:ilvl w:val="0"/>
          <w:numId w:val="8"/>
        </w:numPr>
        <w:rPr>
          <w:rFonts w:ascii="Arial" w:hAnsi="Arial" w:cs="Arial"/>
          <w:sz w:val="22"/>
          <w:szCs w:val="22"/>
        </w:rPr>
      </w:pPr>
      <w:r w:rsidRPr="00E42664">
        <w:rPr>
          <w:rFonts w:ascii="Arial" w:hAnsi="Arial" w:cs="Arial"/>
          <w:sz w:val="22"/>
          <w:szCs w:val="22"/>
        </w:rPr>
        <w:t>Those</w:t>
      </w:r>
      <w:r w:rsidR="00143AEF">
        <w:rPr>
          <w:rFonts w:ascii="Arial" w:hAnsi="Arial" w:cs="Arial"/>
          <w:sz w:val="22"/>
          <w:szCs w:val="22"/>
        </w:rPr>
        <w:t xml:space="preserve"> per</w:t>
      </w:r>
      <w:r w:rsidR="003F40CD">
        <w:rPr>
          <w:rFonts w:ascii="Arial" w:hAnsi="Arial" w:cs="Arial"/>
          <w:sz w:val="22"/>
          <w:szCs w:val="22"/>
        </w:rPr>
        <w:t>sons described in Schedule 3</w:t>
      </w:r>
      <w:r w:rsidRPr="00E42664">
        <w:rPr>
          <w:rFonts w:ascii="Arial" w:hAnsi="Arial" w:cs="Arial"/>
          <w:sz w:val="22"/>
          <w:szCs w:val="22"/>
        </w:rPr>
        <w:t xml:space="preserve"> shall be exempt from the provisions of this Order.</w:t>
      </w:r>
    </w:p>
    <w:p w14:paraId="34718533" w14:textId="77777777" w:rsidR="00143AEF" w:rsidRDefault="00143AEF" w:rsidP="00143AEF">
      <w:pPr>
        <w:ind w:left="1080"/>
        <w:rPr>
          <w:rFonts w:ascii="Arial" w:hAnsi="Arial" w:cs="Arial"/>
          <w:sz w:val="22"/>
          <w:szCs w:val="22"/>
        </w:rPr>
      </w:pPr>
    </w:p>
    <w:p w14:paraId="020FBAC4" w14:textId="77777777" w:rsidR="00C93E62" w:rsidRDefault="00C93E62" w:rsidP="00D11A53">
      <w:pPr>
        <w:numPr>
          <w:ilvl w:val="0"/>
          <w:numId w:val="8"/>
        </w:numPr>
        <w:rPr>
          <w:rFonts w:ascii="Arial" w:hAnsi="Arial" w:cs="Arial"/>
          <w:sz w:val="22"/>
          <w:szCs w:val="22"/>
        </w:rPr>
      </w:pPr>
      <w:r>
        <w:rPr>
          <w:rFonts w:ascii="Arial" w:hAnsi="Arial" w:cs="Arial"/>
          <w:sz w:val="22"/>
          <w:szCs w:val="22"/>
        </w:rPr>
        <w:t>Section 67 of the Act makes it is an offence for a person without reasonable excuse to:</w:t>
      </w:r>
    </w:p>
    <w:p w14:paraId="307C9E63" w14:textId="77777777" w:rsidR="00C93E62" w:rsidRDefault="00C93E62" w:rsidP="00C93E62">
      <w:pPr>
        <w:tabs>
          <w:tab w:val="left" w:pos="1418"/>
        </w:tabs>
        <w:ind w:firstLine="1134"/>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do anything that the person is prohibited from doing by this order</w:t>
      </w:r>
    </w:p>
    <w:p w14:paraId="37D503C0" w14:textId="77777777" w:rsidR="00C93E62" w:rsidRDefault="00C93E62" w:rsidP="00C93E62">
      <w:pPr>
        <w:ind w:left="1440" w:hanging="360"/>
        <w:rPr>
          <w:rFonts w:ascii="Arial" w:hAnsi="Arial" w:cs="Arial"/>
          <w:sz w:val="22"/>
          <w:szCs w:val="22"/>
        </w:rPr>
      </w:pPr>
      <w:r>
        <w:rPr>
          <w:rFonts w:ascii="Arial" w:hAnsi="Arial" w:cs="Arial"/>
          <w:sz w:val="22"/>
          <w:szCs w:val="22"/>
        </w:rPr>
        <w:t>ii)</w:t>
      </w:r>
      <w:r>
        <w:rPr>
          <w:rFonts w:ascii="Arial" w:hAnsi="Arial" w:cs="Arial"/>
          <w:sz w:val="22"/>
          <w:szCs w:val="22"/>
        </w:rPr>
        <w:tab/>
        <w:t>fail to comply with a requirement to which the person is subject under this order</w:t>
      </w:r>
    </w:p>
    <w:p w14:paraId="01FDA7AF" w14:textId="77777777" w:rsidR="00C93E62" w:rsidRDefault="00C93E62" w:rsidP="00C93E62">
      <w:pPr>
        <w:ind w:left="1134"/>
        <w:rPr>
          <w:rFonts w:ascii="Arial" w:hAnsi="Arial" w:cs="Arial"/>
          <w:sz w:val="22"/>
          <w:szCs w:val="22"/>
        </w:rPr>
      </w:pPr>
      <w:r>
        <w:rPr>
          <w:rFonts w:ascii="Arial" w:hAnsi="Arial" w:cs="Arial"/>
          <w:sz w:val="22"/>
          <w:szCs w:val="22"/>
        </w:rPr>
        <w:t>A person guilty of an offence under this section is liable on summary conviction to a fine not exceeding level 3.</w:t>
      </w:r>
    </w:p>
    <w:p w14:paraId="7B168A43" w14:textId="77777777" w:rsidR="00C93E62" w:rsidRDefault="00C93E62" w:rsidP="00C93E62">
      <w:pPr>
        <w:rPr>
          <w:rFonts w:ascii="Arial" w:hAnsi="Arial" w:cs="Arial"/>
          <w:sz w:val="22"/>
          <w:szCs w:val="22"/>
        </w:rPr>
      </w:pPr>
    </w:p>
    <w:p w14:paraId="18EA8348" w14:textId="58CFB02A" w:rsidR="003C2EA8" w:rsidRDefault="00C93E62" w:rsidP="00C93E62">
      <w:pPr>
        <w:rPr>
          <w:rFonts w:ascii="Arial" w:hAnsi="Arial" w:cs="Arial"/>
          <w:sz w:val="22"/>
          <w:szCs w:val="22"/>
        </w:rPr>
      </w:pPr>
      <w:r>
        <w:rPr>
          <w:rFonts w:ascii="Arial" w:hAnsi="Arial" w:cs="Arial"/>
          <w:sz w:val="22"/>
          <w:szCs w:val="22"/>
        </w:rPr>
        <w:lastRenderedPageBreak/>
        <w:t xml:space="preserve"> </w:t>
      </w:r>
      <w:r w:rsidRPr="00E42664">
        <w:rPr>
          <w:rFonts w:ascii="Arial" w:hAnsi="Arial" w:cs="Arial"/>
          <w:sz w:val="22"/>
          <w:szCs w:val="22"/>
        </w:rPr>
        <w:t xml:space="preserve"> </w:t>
      </w:r>
    </w:p>
    <w:p w14:paraId="77BB0EB6" w14:textId="77777777" w:rsidR="00C93E62" w:rsidRPr="009C7F56" w:rsidRDefault="00143AEF" w:rsidP="009C7F56">
      <w:pPr>
        <w:pStyle w:val="Heading2"/>
        <w:jc w:val="center"/>
        <w:rPr>
          <w:rFonts w:ascii="Arial" w:hAnsi="Arial" w:cs="Arial"/>
          <w:b/>
          <w:bCs/>
          <w:color w:val="auto"/>
          <w:sz w:val="24"/>
          <w:szCs w:val="24"/>
        </w:rPr>
      </w:pPr>
      <w:r w:rsidRPr="009C7F56">
        <w:rPr>
          <w:rFonts w:ascii="Arial" w:hAnsi="Arial" w:cs="Arial"/>
          <w:b/>
          <w:bCs/>
          <w:color w:val="auto"/>
          <w:sz w:val="24"/>
          <w:szCs w:val="24"/>
        </w:rPr>
        <w:t>Schedule 1</w:t>
      </w:r>
    </w:p>
    <w:p w14:paraId="5E3046BD" w14:textId="77777777" w:rsidR="003F40CD" w:rsidRPr="00A90B65" w:rsidRDefault="003F40CD" w:rsidP="00C93E62">
      <w:pPr>
        <w:jc w:val="center"/>
        <w:rPr>
          <w:rFonts w:ascii="Arial" w:hAnsi="Arial" w:cs="Arial"/>
        </w:rPr>
      </w:pPr>
    </w:p>
    <w:p w14:paraId="7D16ACC7" w14:textId="7EAE3110" w:rsidR="003F40CD" w:rsidRPr="00A90B65" w:rsidRDefault="003F40CD" w:rsidP="00CB09F9">
      <w:pPr>
        <w:ind w:left="1701" w:hanging="1701"/>
        <w:rPr>
          <w:rFonts w:ascii="Arial" w:hAnsi="Arial" w:cs="Arial"/>
          <w:sz w:val="22"/>
          <w:szCs w:val="22"/>
        </w:rPr>
      </w:pPr>
      <w:r w:rsidRPr="00A90B65">
        <w:rPr>
          <w:rFonts w:ascii="Arial" w:hAnsi="Arial" w:cs="Arial"/>
          <w:sz w:val="22"/>
          <w:szCs w:val="22"/>
        </w:rPr>
        <w:t xml:space="preserve">Restricted Area:  The </w:t>
      </w:r>
      <w:r w:rsidR="00E97A94" w:rsidRPr="00CA465E">
        <w:rPr>
          <w:rFonts w:ascii="Arial" w:hAnsi="Arial" w:cs="Arial"/>
          <w:bCs/>
          <w:sz w:val="22"/>
          <w:szCs w:val="22"/>
        </w:rPr>
        <w:t>lane to the rear of 2-110 Fairwater Grove West and 1-105 Fairwater Grove East</w:t>
      </w:r>
    </w:p>
    <w:p w14:paraId="69EF529D" w14:textId="77777777" w:rsidR="003F40CD" w:rsidRPr="00E24245" w:rsidRDefault="003F40CD" w:rsidP="003F40CD">
      <w:pPr>
        <w:rPr>
          <w:rFonts w:ascii="Arial" w:hAnsi="Arial" w:cs="Arial"/>
          <w:b/>
          <w:sz w:val="22"/>
          <w:szCs w:val="22"/>
        </w:rPr>
      </w:pPr>
    </w:p>
    <w:p w14:paraId="1D4148D9" w14:textId="77777777" w:rsidR="003F40CD" w:rsidRPr="00C10B79" w:rsidRDefault="003F40CD" w:rsidP="003F40CD">
      <w:pPr>
        <w:rPr>
          <w:rFonts w:ascii="Arial" w:hAnsi="Arial"/>
          <w:sz w:val="22"/>
          <w:szCs w:val="22"/>
          <w:lang w:eastAsia="en-US"/>
        </w:rPr>
      </w:pPr>
      <w:r>
        <w:rPr>
          <w:rFonts w:ascii="Arial" w:hAnsi="Arial"/>
          <w:sz w:val="22"/>
          <w:szCs w:val="22"/>
          <w:lang w:eastAsia="en-US"/>
        </w:rPr>
        <w:t>Location of Barrier</w:t>
      </w:r>
      <w:r w:rsidRPr="00E24245">
        <w:rPr>
          <w:rFonts w:ascii="Arial" w:hAnsi="Arial" w:cs="Arial"/>
          <w:sz w:val="22"/>
          <w:szCs w:val="22"/>
          <w:lang w:eastAsia="en-US"/>
        </w:rPr>
        <w:t>:</w:t>
      </w:r>
      <w:r w:rsidRPr="00E24245">
        <w:rPr>
          <w:rFonts w:ascii="Arial" w:hAnsi="Arial" w:cs="Arial"/>
          <w:b/>
          <w:bCs/>
          <w:sz w:val="22"/>
          <w:szCs w:val="22"/>
        </w:rPr>
        <w:t xml:space="preserve"> </w:t>
      </w:r>
      <w:r w:rsidR="00B756E3">
        <w:rPr>
          <w:rFonts w:ascii="Arial" w:hAnsi="Arial" w:cs="Arial"/>
          <w:sz w:val="22"/>
          <w:szCs w:val="22"/>
        </w:rPr>
        <w:t xml:space="preserve">2 </w:t>
      </w:r>
      <w:r w:rsidR="003140B1">
        <w:rPr>
          <w:rFonts w:ascii="Arial" w:hAnsi="Arial" w:cs="Arial"/>
          <w:sz w:val="22"/>
          <w:szCs w:val="22"/>
        </w:rPr>
        <w:t xml:space="preserve">number </w:t>
      </w:r>
      <w:r w:rsidR="00B756E3">
        <w:rPr>
          <w:rFonts w:ascii="Arial" w:hAnsi="Arial" w:cs="Arial"/>
          <w:sz w:val="22"/>
          <w:szCs w:val="22"/>
        </w:rPr>
        <w:t xml:space="preserve">restrictions </w:t>
      </w:r>
      <w:r w:rsidRPr="00C10B79">
        <w:rPr>
          <w:rFonts w:ascii="Arial" w:hAnsi="Arial" w:cs="Arial"/>
          <w:sz w:val="22"/>
          <w:szCs w:val="22"/>
        </w:rPr>
        <w:t xml:space="preserve">to be placed at the entrance to the </w:t>
      </w:r>
      <w:r w:rsidR="0075181D">
        <w:rPr>
          <w:rFonts w:ascii="Arial" w:hAnsi="Arial" w:cs="Arial"/>
          <w:sz w:val="22"/>
          <w:szCs w:val="22"/>
        </w:rPr>
        <w:t>R</w:t>
      </w:r>
      <w:r w:rsidRPr="00C10B79">
        <w:rPr>
          <w:rFonts w:ascii="Arial" w:hAnsi="Arial" w:cs="Arial"/>
          <w:sz w:val="22"/>
          <w:szCs w:val="22"/>
        </w:rPr>
        <w:t xml:space="preserve">estricted </w:t>
      </w:r>
      <w:r w:rsidR="0075181D">
        <w:rPr>
          <w:rFonts w:ascii="Arial" w:hAnsi="Arial" w:cs="Arial"/>
          <w:sz w:val="22"/>
          <w:szCs w:val="22"/>
        </w:rPr>
        <w:t>A</w:t>
      </w:r>
      <w:r w:rsidRPr="00C10B79">
        <w:rPr>
          <w:rFonts w:ascii="Arial" w:hAnsi="Arial" w:cs="Arial"/>
          <w:sz w:val="22"/>
          <w:szCs w:val="22"/>
        </w:rPr>
        <w:t>rea:</w:t>
      </w:r>
    </w:p>
    <w:p w14:paraId="6C947150" w14:textId="77777777" w:rsidR="003F40CD" w:rsidRPr="008C3C60" w:rsidRDefault="003F40CD" w:rsidP="003F40CD">
      <w:pPr>
        <w:pStyle w:val="ListParagraph"/>
        <w:ind w:left="1080"/>
        <w:rPr>
          <w:rFonts w:ascii="Arial" w:hAnsi="Arial"/>
          <w:sz w:val="22"/>
          <w:szCs w:val="22"/>
          <w:lang w:eastAsia="en-US"/>
        </w:rPr>
      </w:pPr>
    </w:p>
    <w:p w14:paraId="15CC0B04" w14:textId="2C52A5EA" w:rsidR="003F40CD" w:rsidRPr="00D11A53" w:rsidRDefault="0075181D" w:rsidP="00D11A53">
      <w:pPr>
        <w:pStyle w:val="ListParagraph"/>
        <w:numPr>
          <w:ilvl w:val="0"/>
          <w:numId w:val="10"/>
        </w:numPr>
        <w:rPr>
          <w:rFonts w:ascii="Arial" w:hAnsi="Arial" w:cs="Arial"/>
          <w:sz w:val="22"/>
          <w:szCs w:val="22"/>
        </w:rPr>
      </w:pPr>
      <w:r>
        <w:rPr>
          <w:rFonts w:ascii="Arial" w:hAnsi="Arial"/>
          <w:sz w:val="22"/>
          <w:szCs w:val="22"/>
          <w:lang w:eastAsia="en-US"/>
        </w:rPr>
        <w:t xml:space="preserve">To the </w:t>
      </w:r>
      <w:r w:rsidR="00E9471E">
        <w:rPr>
          <w:rFonts w:ascii="Arial" w:hAnsi="Arial"/>
          <w:sz w:val="22"/>
          <w:szCs w:val="22"/>
          <w:lang w:eastAsia="en-US"/>
        </w:rPr>
        <w:t xml:space="preserve">rear of </w:t>
      </w:r>
      <w:r w:rsidR="005F346E">
        <w:rPr>
          <w:rFonts w:ascii="Arial" w:hAnsi="Arial"/>
          <w:sz w:val="22"/>
          <w:szCs w:val="22"/>
          <w:lang w:eastAsia="en-US"/>
        </w:rPr>
        <w:t>6-</w:t>
      </w:r>
      <w:r w:rsidR="00E9471E">
        <w:rPr>
          <w:rFonts w:ascii="Arial" w:hAnsi="Arial"/>
          <w:sz w:val="22"/>
          <w:szCs w:val="22"/>
          <w:lang w:eastAsia="en-US"/>
        </w:rPr>
        <w:t>8 Fairwater Grove West and to the side of 1 Fairwater Grove East</w:t>
      </w:r>
    </w:p>
    <w:p w14:paraId="4FCF6328" w14:textId="168FF783" w:rsidR="00B756E3" w:rsidRPr="00D11A53" w:rsidRDefault="0075181D" w:rsidP="00D11A53">
      <w:pPr>
        <w:pStyle w:val="ListParagraph"/>
        <w:numPr>
          <w:ilvl w:val="0"/>
          <w:numId w:val="10"/>
        </w:numPr>
        <w:rPr>
          <w:rFonts w:ascii="Arial" w:hAnsi="Arial" w:cs="Arial"/>
          <w:sz w:val="22"/>
          <w:szCs w:val="22"/>
        </w:rPr>
      </w:pPr>
      <w:r>
        <w:rPr>
          <w:rFonts w:ascii="Arial" w:hAnsi="Arial" w:cs="Arial"/>
          <w:sz w:val="22"/>
          <w:szCs w:val="22"/>
        </w:rPr>
        <w:t xml:space="preserve">To </w:t>
      </w:r>
      <w:r w:rsidR="00E9471E">
        <w:rPr>
          <w:rFonts w:ascii="Arial" w:hAnsi="Arial" w:cs="Arial"/>
          <w:sz w:val="22"/>
          <w:szCs w:val="22"/>
        </w:rPr>
        <w:t>the rear of 108 Fairwater Grove West and to the side of 105 Fairwater Grove East</w:t>
      </w:r>
    </w:p>
    <w:p w14:paraId="621BD30A" w14:textId="77777777" w:rsidR="003F40CD" w:rsidRDefault="003F40CD" w:rsidP="003F40CD">
      <w:pPr>
        <w:contextualSpacing/>
        <w:rPr>
          <w:rFonts w:ascii="Arial" w:hAnsi="Arial" w:cs="Arial"/>
          <w:sz w:val="22"/>
          <w:szCs w:val="22"/>
        </w:rPr>
      </w:pPr>
    </w:p>
    <w:p w14:paraId="607C1AD8" w14:textId="77777777" w:rsidR="003F40CD" w:rsidRPr="009C7F56" w:rsidRDefault="003F40CD" w:rsidP="009C7F56">
      <w:pPr>
        <w:pStyle w:val="Heading2"/>
        <w:jc w:val="center"/>
        <w:rPr>
          <w:rFonts w:ascii="Arial" w:hAnsi="Arial" w:cs="Arial"/>
          <w:b/>
          <w:bCs/>
          <w:color w:val="auto"/>
          <w:sz w:val="24"/>
          <w:szCs w:val="24"/>
        </w:rPr>
      </w:pPr>
      <w:r w:rsidRPr="009C7F56">
        <w:rPr>
          <w:rFonts w:ascii="Arial" w:hAnsi="Arial" w:cs="Arial"/>
          <w:b/>
          <w:bCs/>
          <w:color w:val="auto"/>
          <w:sz w:val="24"/>
          <w:szCs w:val="24"/>
        </w:rPr>
        <w:t>Schedule 2</w:t>
      </w:r>
    </w:p>
    <w:p w14:paraId="141EC61C" w14:textId="77777777" w:rsidR="003F40CD" w:rsidRPr="009C7F56" w:rsidRDefault="003F40CD" w:rsidP="009C7F56">
      <w:pPr>
        <w:pStyle w:val="Heading2"/>
        <w:jc w:val="center"/>
        <w:rPr>
          <w:rFonts w:ascii="Arial" w:hAnsi="Arial" w:cs="Arial"/>
          <w:b/>
          <w:bCs/>
          <w:color w:val="auto"/>
          <w:sz w:val="24"/>
          <w:szCs w:val="24"/>
        </w:rPr>
      </w:pPr>
    </w:p>
    <w:p w14:paraId="38684C5E" w14:textId="4807524E" w:rsidR="005C5A92" w:rsidRPr="003A6A22" w:rsidRDefault="00C93E62" w:rsidP="005C5A92">
      <w:pPr>
        <w:ind w:left="57"/>
        <w:rPr>
          <w:rFonts w:ascii="Arial" w:hAnsi="Arial" w:cs="Arial"/>
        </w:rPr>
      </w:pPr>
      <w:r w:rsidRPr="00E83F2C">
        <w:rPr>
          <w:rFonts w:ascii="Arial" w:hAnsi="Arial" w:cs="Arial"/>
          <w:sz w:val="22"/>
          <w:szCs w:val="22"/>
        </w:rPr>
        <w:t>The alternative route</w:t>
      </w:r>
      <w:r w:rsidR="005C5A92">
        <w:rPr>
          <w:rFonts w:ascii="Arial" w:hAnsi="Arial" w:cs="Arial"/>
          <w:sz w:val="22"/>
          <w:szCs w:val="22"/>
        </w:rPr>
        <w:t xml:space="preserve"> </w:t>
      </w:r>
      <w:r w:rsidR="005C5A92" w:rsidRPr="00A149C5">
        <w:rPr>
          <w:rFonts w:ascii="Arial" w:hAnsi="Arial" w:cs="Arial"/>
          <w:sz w:val="22"/>
          <w:szCs w:val="22"/>
        </w:rPr>
        <w:t xml:space="preserve">is </w:t>
      </w:r>
      <w:r w:rsidR="005C5A92">
        <w:rPr>
          <w:rFonts w:ascii="Arial" w:hAnsi="Arial" w:cs="Arial"/>
          <w:sz w:val="22"/>
          <w:szCs w:val="22"/>
        </w:rPr>
        <w:t xml:space="preserve">to the front of 1- 105 Fairwater Grove East, to the side of 110 Fairwater Grove West, to the front of 110-2 Fairwater Grove West and to the side of </w:t>
      </w:r>
      <w:r w:rsidR="005F346E">
        <w:rPr>
          <w:rFonts w:ascii="Arial" w:hAnsi="Arial" w:cs="Arial"/>
          <w:sz w:val="22"/>
          <w:szCs w:val="22"/>
        </w:rPr>
        <w:t>2</w:t>
      </w:r>
      <w:r w:rsidR="005C5A92">
        <w:rPr>
          <w:rFonts w:ascii="Arial" w:hAnsi="Arial" w:cs="Arial"/>
          <w:sz w:val="22"/>
          <w:szCs w:val="22"/>
        </w:rPr>
        <w:t xml:space="preserve"> Fairwater Grove</w:t>
      </w:r>
      <w:r w:rsidR="00BD7DEE">
        <w:rPr>
          <w:rFonts w:ascii="Arial" w:hAnsi="Arial" w:cs="Arial"/>
          <w:sz w:val="22"/>
          <w:szCs w:val="22"/>
        </w:rPr>
        <w:t xml:space="preserve"> West as indicated by the blue line as set out in the Plan annexed to this Order</w:t>
      </w:r>
    </w:p>
    <w:p w14:paraId="3FB69A6E" w14:textId="2C32EAD9" w:rsidR="00C93E62" w:rsidRPr="00CD59DC" w:rsidRDefault="00C93E62" w:rsidP="005C5A92"/>
    <w:p w14:paraId="60547B14" w14:textId="77777777" w:rsidR="00CD59DC" w:rsidRPr="00B756E3" w:rsidRDefault="00CD59DC" w:rsidP="00CD59DC"/>
    <w:p w14:paraId="5B4F5343" w14:textId="77777777" w:rsidR="00C93E62" w:rsidRPr="00E42664" w:rsidRDefault="00C93E62" w:rsidP="00C93E62">
      <w:pPr>
        <w:jc w:val="center"/>
        <w:rPr>
          <w:rFonts w:ascii="Arial" w:hAnsi="Arial" w:cs="Arial"/>
          <w:sz w:val="22"/>
          <w:szCs w:val="22"/>
        </w:rPr>
      </w:pPr>
    </w:p>
    <w:p w14:paraId="0D3A215C" w14:textId="77777777" w:rsidR="0072065F" w:rsidRDefault="0072065F" w:rsidP="00C93E62">
      <w:pPr>
        <w:jc w:val="center"/>
        <w:rPr>
          <w:rFonts w:ascii="Arial" w:hAnsi="Arial" w:cs="Arial"/>
          <w:b/>
          <w:sz w:val="22"/>
          <w:szCs w:val="22"/>
        </w:rPr>
      </w:pPr>
    </w:p>
    <w:p w14:paraId="0A1E8F1B" w14:textId="77777777" w:rsidR="00C93E62" w:rsidRPr="009C7F56" w:rsidRDefault="003F40CD" w:rsidP="009C7F56">
      <w:pPr>
        <w:pStyle w:val="Heading2"/>
        <w:jc w:val="center"/>
        <w:rPr>
          <w:rFonts w:ascii="Arial" w:hAnsi="Arial" w:cs="Arial"/>
          <w:b/>
          <w:bCs/>
          <w:color w:val="auto"/>
          <w:sz w:val="24"/>
          <w:szCs w:val="24"/>
        </w:rPr>
      </w:pPr>
      <w:r w:rsidRPr="009C7F56">
        <w:rPr>
          <w:rFonts w:ascii="Arial" w:hAnsi="Arial" w:cs="Arial"/>
          <w:b/>
          <w:bCs/>
          <w:color w:val="auto"/>
          <w:sz w:val="24"/>
          <w:szCs w:val="24"/>
        </w:rPr>
        <w:t>Schedule 3</w:t>
      </w:r>
    </w:p>
    <w:p w14:paraId="5164B9A0" w14:textId="77777777" w:rsidR="00C93E62" w:rsidRPr="00E42664" w:rsidRDefault="00C93E62" w:rsidP="00C93E62">
      <w:pPr>
        <w:jc w:val="center"/>
        <w:rPr>
          <w:rFonts w:ascii="Arial" w:hAnsi="Arial" w:cs="Arial"/>
          <w:sz w:val="22"/>
          <w:szCs w:val="22"/>
        </w:rPr>
      </w:pPr>
    </w:p>
    <w:p w14:paraId="20321F85" w14:textId="77777777" w:rsidR="00C93E62" w:rsidRPr="00E42664" w:rsidRDefault="00C93E62" w:rsidP="00C93E62">
      <w:pPr>
        <w:rPr>
          <w:rFonts w:ascii="Arial" w:hAnsi="Arial" w:cs="Arial"/>
          <w:sz w:val="22"/>
          <w:szCs w:val="22"/>
        </w:rPr>
      </w:pPr>
      <w:r>
        <w:rPr>
          <w:rFonts w:ascii="Arial" w:hAnsi="Arial" w:cs="Arial"/>
          <w:sz w:val="22"/>
          <w:szCs w:val="22"/>
        </w:rPr>
        <w:t>The restri</w:t>
      </w:r>
      <w:r w:rsidR="00E01ACB">
        <w:rPr>
          <w:rFonts w:ascii="Arial" w:hAnsi="Arial" w:cs="Arial"/>
          <w:sz w:val="22"/>
          <w:szCs w:val="22"/>
        </w:rPr>
        <w:t>ction referred to in paragraph 3</w:t>
      </w:r>
      <w:r>
        <w:rPr>
          <w:rFonts w:ascii="Arial" w:hAnsi="Arial" w:cs="Arial"/>
          <w:sz w:val="22"/>
          <w:szCs w:val="22"/>
        </w:rPr>
        <w:t xml:space="preserve"> of the Order shall not apply to t</w:t>
      </w:r>
      <w:r w:rsidRPr="00E42664">
        <w:rPr>
          <w:rFonts w:ascii="Arial" w:hAnsi="Arial" w:cs="Arial"/>
          <w:sz w:val="22"/>
          <w:szCs w:val="22"/>
        </w:rPr>
        <w:t>he occupiers of premises adjoini</w:t>
      </w:r>
      <w:r>
        <w:rPr>
          <w:rFonts w:ascii="Arial" w:hAnsi="Arial" w:cs="Arial"/>
          <w:sz w:val="22"/>
          <w:szCs w:val="22"/>
        </w:rPr>
        <w:t>ng or adjacent to the relevant Restricted Area, an officer of the Council, the Police, and Fire or Ambulance Services who have cause to use the Restricted Area in the performance of their statutory powers and duties</w:t>
      </w:r>
      <w:r w:rsidRPr="00E42664">
        <w:rPr>
          <w:rFonts w:ascii="Arial" w:hAnsi="Arial" w:cs="Arial"/>
          <w:sz w:val="22"/>
          <w:szCs w:val="22"/>
        </w:rPr>
        <w:t xml:space="preserve"> </w:t>
      </w:r>
      <w:r>
        <w:rPr>
          <w:rFonts w:ascii="Arial" w:hAnsi="Arial" w:cs="Arial"/>
          <w:sz w:val="22"/>
          <w:szCs w:val="22"/>
        </w:rPr>
        <w:t>and any statutory undertaker requiring access to their apparatus.</w:t>
      </w:r>
    </w:p>
    <w:p w14:paraId="3DEFF67A" w14:textId="5BED5170" w:rsidR="00C93E62" w:rsidRDefault="00C93E62" w:rsidP="00C93E62">
      <w:pPr>
        <w:rPr>
          <w:rFonts w:ascii="Arial" w:hAnsi="Arial" w:cs="Arial"/>
          <w:sz w:val="22"/>
          <w:szCs w:val="22"/>
        </w:rPr>
      </w:pPr>
    </w:p>
    <w:p w14:paraId="3A5A28C7" w14:textId="2FDB3422" w:rsidR="005F346E" w:rsidRDefault="005F346E" w:rsidP="00C93E62">
      <w:pPr>
        <w:rPr>
          <w:rFonts w:ascii="Arial" w:hAnsi="Arial" w:cs="Arial"/>
          <w:sz w:val="22"/>
          <w:szCs w:val="22"/>
        </w:rPr>
      </w:pPr>
    </w:p>
    <w:p w14:paraId="076BCE07" w14:textId="4DCB9592" w:rsidR="005F346E" w:rsidRDefault="005F346E" w:rsidP="00C93E62">
      <w:pPr>
        <w:rPr>
          <w:rFonts w:ascii="Arial" w:hAnsi="Arial" w:cs="Arial"/>
          <w:sz w:val="22"/>
          <w:szCs w:val="22"/>
        </w:rPr>
      </w:pPr>
    </w:p>
    <w:p w14:paraId="1635D044" w14:textId="77777777" w:rsidR="005F346E" w:rsidRPr="00E42664" w:rsidRDefault="005F346E" w:rsidP="00C93E62">
      <w:pPr>
        <w:rPr>
          <w:rFonts w:ascii="Arial" w:hAnsi="Arial" w:cs="Arial"/>
          <w:sz w:val="22"/>
          <w:szCs w:val="22"/>
        </w:rPr>
      </w:pPr>
    </w:p>
    <w:p w14:paraId="39CF72E6" w14:textId="1F0988DC" w:rsidR="00C93E62" w:rsidRPr="00E42664" w:rsidRDefault="00C93E62" w:rsidP="00C93E62">
      <w:pPr>
        <w:rPr>
          <w:rFonts w:ascii="Arial" w:hAnsi="Arial" w:cs="Arial"/>
          <w:sz w:val="22"/>
          <w:szCs w:val="22"/>
        </w:rPr>
      </w:pPr>
      <w:r w:rsidRPr="00E42664">
        <w:rPr>
          <w:rFonts w:ascii="Arial" w:hAnsi="Arial" w:cs="Arial"/>
          <w:sz w:val="22"/>
          <w:szCs w:val="22"/>
        </w:rPr>
        <w:t xml:space="preserve">Dated </w:t>
      </w:r>
      <w:proofErr w:type="gramStart"/>
      <w:r w:rsidRPr="00E42664">
        <w:rPr>
          <w:rFonts w:ascii="Arial" w:hAnsi="Arial" w:cs="Arial"/>
          <w:sz w:val="22"/>
          <w:szCs w:val="22"/>
        </w:rPr>
        <w:t xml:space="preserve">this  </w:t>
      </w:r>
      <w:r w:rsidR="00362B4A">
        <w:rPr>
          <w:rFonts w:ascii="Arial" w:hAnsi="Arial" w:cs="Arial"/>
          <w:sz w:val="22"/>
          <w:szCs w:val="22"/>
        </w:rPr>
        <w:t>19</w:t>
      </w:r>
      <w:proofErr w:type="gramEnd"/>
      <w:r w:rsidR="00362B4A" w:rsidRPr="00362B4A">
        <w:rPr>
          <w:rFonts w:ascii="Arial" w:hAnsi="Arial" w:cs="Arial"/>
          <w:sz w:val="22"/>
          <w:szCs w:val="22"/>
          <w:vertAlign w:val="superscript"/>
        </w:rPr>
        <w:t>th</w:t>
      </w:r>
      <w:r w:rsidR="00362B4A">
        <w:rPr>
          <w:rFonts w:ascii="Arial" w:hAnsi="Arial" w:cs="Arial"/>
          <w:sz w:val="22"/>
          <w:szCs w:val="22"/>
        </w:rPr>
        <w:t xml:space="preserve"> January</w:t>
      </w:r>
      <w:r w:rsidR="003C2EA8">
        <w:rPr>
          <w:rFonts w:ascii="Arial" w:hAnsi="Arial" w:cs="Arial"/>
          <w:sz w:val="22"/>
          <w:szCs w:val="22"/>
        </w:rPr>
        <w:t>,</w:t>
      </w:r>
      <w:r w:rsidRPr="00E42664">
        <w:rPr>
          <w:rFonts w:ascii="Arial" w:hAnsi="Arial" w:cs="Arial"/>
          <w:sz w:val="22"/>
          <w:szCs w:val="22"/>
        </w:rPr>
        <w:t xml:space="preserve">   20</w:t>
      </w:r>
      <w:r w:rsidR="003337B5">
        <w:rPr>
          <w:rFonts w:ascii="Arial" w:hAnsi="Arial" w:cs="Arial"/>
          <w:sz w:val="22"/>
          <w:szCs w:val="22"/>
        </w:rPr>
        <w:t>2</w:t>
      </w:r>
      <w:r w:rsidR="00362B4A">
        <w:rPr>
          <w:rFonts w:ascii="Arial" w:hAnsi="Arial" w:cs="Arial"/>
          <w:sz w:val="22"/>
          <w:szCs w:val="22"/>
        </w:rPr>
        <w:t>2</w:t>
      </w:r>
      <w:r w:rsidRPr="00E42664">
        <w:rPr>
          <w:rFonts w:ascii="Arial" w:hAnsi="Arial" w:cs="Arial"/>
          <w:sz w:val="22"/>
          <w:szCs w:val="22"/>
        </w:rPr>
        <w:t xml:space="preserve">  </w:t>
      </w:r>
    </w:p>
    <w:p w14:paraId="6677AD74" w14:textId="77777777" w:rsidR="00C93E62" w:rsidRPr="00E42664" w:rsidRDefault="00C93E62" w:rsidP="00C93E62">
      <w:pPr>
        <w:rPr>
          <w:rFonts w:ascii="Arial" w:hAnsi="Arial" w:cs="Arial"/>
          <w:sz w:val="22"/>
          <w:szCs w:val="22"/>
        </w:rPr>
      </w:pPr>
    </w:p>
    <w:p w14:paraId="18463B6C" w14:textId="0AE88BA6" w:rsidR="00C93E62" w:rsidRPr="00E42664" w:rsidRDefault="00C93E62" w:rsidP="00C93E62">
      <w:pPr>
        <w:rPr>
          <w:rFonts w:ascii="Arial" w:hAnsi="Arial" w:cs="Arial"/>
          <w:sz w:val="22"/>
          <w:szCs w:val="22"/>
        </w:rPr>
      </w:pPr>
      <w:r w:rsidRPr="00E42664">
        <w:rPr>
          <w:rFonts w:ascii="Arial" w:hAnsi="Arial" w:cs="Arial"/>
          <w:sz w:val="22"/>
          <w:szCs w:val="22"/>
        </w:rPr>
        <w:t xml:space="preserve">THE COMMON SEAL OF THE </w:t>
      </w:r>
      <w:r w:rsidR="007D1A54">
        <w:rPr>
          <w:rFonts w:ascii="Arial" w:hAnsi="Arial" w:cs="Arial"/>
          <w:sz w:val="22"/>
          <w:szCs w:val="22"/>
        </w:rPr>
        <w:tab/>
      </w:r>
      <w:r w:rsidR="007D1A54">
        <w:rPr>
          <w:rFonts w:ascii="Arial" w:hAnsi="Arial" w:cs="Arial"/>
          <w:sz w:val="22"/>
          <w:szCs w:val="22"/>
        </w:rPr>
        <w:tab/>
      </w:r>
      <w:r w:rsidR="007D1A54">
        <w:rPr>
          <w:rFonts w:ascii="Arial" w:hAnsi="Arial" w:cs="Arial"/>
          <w:sz w:val="22"/>
          <w:szCs w:val="22"/>
        </w:rPr>
        <w:tab/>
        <w:t xml:space="preserve">[Sealing Order No. </w:t>
      </w:r>
      <w:r w:rsidR="00362B4A">
        <w:rPr>
          <w:rFonts w:ascii="Arial" w:hAnsi="Arial" w:cs="Arial"/>
          <w:sz w:val="22"/>
          <w:szCs w:val="22"/>
        </w:rPr>
        <w:t>53970</w:t>
      </w:r>
      <w:r w:rsidR="007D1A54">
        <w:rPr>
          <w:rFonts w:ascii="Arial" w:hAnsi="Arial" w:cs="Arial"/>
          <w:sz w:val="22"/>
          <w:szCs w:val="22"/>
        </w:rPr>
        <w:t>]</w:t>
      </w:r>
    </w:p>
    <w:p w14:paraId="59625083" w14:textId="77777777" w:rsidR="00C93E62" w:rsidRPr="00E42664" w:rsidRDefault="00C93E62" w:rsidP="00C93E62">
      <w:pPr>
        <w:rPr>
          <w:rFonts w:ascii="Arial" w:hAnsi="Arial" w:cs="Arial"/>
          <w:sz w:val="22"/>
          <w:szCs w:val="22"/>
        </w:rPr>
      </w:pPr>
      <w:r w:rsidRPr="00E42664">
        <w:rPr>
          <w:rFonts w:ascii="Arial" w:hAnsi="Arial" w:cs="Arial"/>
          <w:sz w:val="22"/>
          <w:szCs w:val="22"/>
        </w:rPr>
        <w:t>COUN</w:t>
      </w:r>
      <w:r w:rsidR="0023478E">
        <w:rPr>
          <w:rFonts w:ascii="Arial" w:hAnsi="Arial" w:cs="Arial"/>
          <w:sz w:val="22"/>
          <w:szCs w:val="22"/>
        </w:rPr>
        <w:t>T</w:t>
      </w:r>
      <w:r w:rsidRPr="00E42664">
        <w:rPr>
          <w:rFonts w:ascii="Arial" w:hAnsi="Arial" w:cs="Arial"/>
          <w:sz w:val="22"/>
          <w:szCs w:val="22"/>
        </w:rPr>
        <w:t>Y COUNCIL OF THE</w:t>
      </w:r>
    </w:p>
    <w:p w14:paraId="2BB786DC" w14:textId="77777777" w:rsidR="00C93E62" w:rsidRPr="00E42664" w:rsidRDefault="00EE2B5F" w:rsidP="00C93E62">
      <w:pPr>
        <w:rPr>
          <w:rFonts w:ascii="Arial" w:hAnsi="Arial" w:cs="Arial"/>
          <w:sz w:val="22"/>
          <w:szCs w:val="22"/>
        </w:rPr>
      </w:pPr>
      <w:r>
        <w:rPr>
          <w:rFonts w:ascii="Arial" w:hAnsi="Arial" w:cs="Arial"/>
          <w:sz w:val="22"/>
          <w:szCs w:val="22"/>
        </w:rPr>
        <w:t>CITY AND COUNT</w:t>
      </w:r>
      <w:r w:rsidR="00C93E62" w:rsidRPr="00E42664">
        <w:rPr>
          <w:rFonts w:ascii="Arial" w:hAnsi="Arial" w:cs="Arial"/>
          <w:sz w:val="22"/>
          <w:szCs w:val="22"/>
        </w:rPr>
        <w:t xml:space="preserve">Y OF </w:t>
      </w:r>
    </w:p>
    <w:p w14:paraId="3ABD7486" w14:textId="77777777" w:rsidR="00C93E62" w:rsidRPr="00E42664" w:rsidRDefault="00C93E62" w:rsidP="00C93E62">
      <w:pPr>
        <w:rPr>
          <w:rFonts w:ascii="Arial" w:hAnsi="Arial" w:cs="Arial"/>
          <w:sz w:val="22"/>
          <w:szCs w:val="22"/>
        </w:rPr>
      </w:pPr>
      <w:smartTag w:uri="urn:schemas-microsoft-com:office:smarttags" w:element="City">
        <w:smartTag w:uri="urn:schemas-microsoft-com:office:smarttags" w:element="place">
          <w:r w:rsidRPr="00E42664">
            <w:rPr>
              <w:rFonts w:ascii="Arial" w:hAnsi="Arial" w:cs="Arial"/>
              <w:sz w:val="22"/>
              <w:szCs w:val="22"/>
            </w:rPr>
            <w:t>CARDIFF</w:t>
          </w:r>
        </w:smartTag>
      </w:smartTag>
      <w:r w:rsidRPr="00E42664">
        <w:rPr>
          <w:rFonts w:ascii="Arial" w:hAnsi="Arial" w:cs="Arial"/>
          <w:sz w:val="22"/>
          <w:szCs w:val="22"/>
        </w:rPr>
        <w:t xml:space="preserve"> was hereunto affixed in</w:t>
      </w:r>
    </w:p>
    <w:p w14:paraId="112C00EA" w14:textId="77777777" w:rsidR="00C93E62" w:rsidRDefault="00C93E62" w:rsidP="00C93E62">
      <w:pPr>
        <w:rPr>
          <w:rFonts w:ascii="Arial" w:hAnsi="Arial" w:cs="Arial"/>
          <w:sz w:val="22"/>
          <w:szCs w:val="22"/>
        </w:rPr>
      </w:pPr>
      <w:r w:rsidRPr="00E42664">
        <w:rPr>
          <w:rFonts w:ascii="Arial" w:hAnsi="Arial" w:cs="Arial"/>
          <w:sz w:val="22"/>
          <w:szCs w:val="22"/>
        </w:rPr>
        <w:t xml:space="preserve">the presence </w:t>
      </w:r>
      <w:proofErr w:type="gramStart"/>
      <w:r w:rsidRPr="00E42664">
        <w:rPr>
          <w:rFonts w:ascii="Arial" w:hAnsi="Arial" w:cs="Arial"/>
          <w:sz w:val="22"/>
          <w:szCs w:val="22"/>
        </w:rPr>
        <w:t>of:-</w:t>
      </w:r>
      <w:proofErr w:type="gramEnd"/>
    </w:p>
    <w:p w14:paraId="602BC861" w14:textId="16422810" w:rsidR="0072065F" w:rsidRDefault="0072065F" w:rsidP="00C93E62">
      <w:pPr>
        <w:rPr>
          <w:rFonts w:ascii="Arial" w:hAnsi="Arial" w:cs="Arial"/>
          <w:sz w:val="22"/>
          <w:szCs w:val="22"/>
        </w:rPr>
      </w:pPr>
    </w:p>
    <w:p w14:paraId="0307AF9B" w14:textId="59706DEB" w:rsidR="00362B4A" w:rsidRDefault="00362B4A" w:rsidP="00C93E62">
      <w:pPr>
        <w:rPr>
          <w:rFonts w:ascii="Arial" w:hAnsi="Arial" w:cs="Arial"/>
          <w:sz w:val="22"/>
          <w:szCs w:val="22"/>
        </w:rPr>
      </w:pPr>
      <w:r>
        <w:rPr>
          <w:rFonts w:ascii="Arial" w:hAnsi="Arial" w:cs="Arial"/>
          <w:sz w:val="22"/>
          <w:szCs w:val="22"/>
        </w:rPr>
        <w:t>S. Davies</w:t>
      </w:r>
    </w:p>
    <w:p w14:paraId="0AB313FF" w14:textId="77777777" w:rsidR="0072065F" w:rsidRDefault="0072065F" w:rsidP="00C93E62">
      <w:pPr>
        <w:rPr>
          <w:rFonts w:ascii="Arial" w:hAnsi="Arial" w:cs="Arial"/>
          <w:sz w:val="22"/>
          <w:szCs w:val="22"/>
        </w:rPr>
      </w:pPr>
    </w:p>
    <w:p w14:paraId="1312E08D" w14:textId="77777777" w:rsidR="00C93E62" w:rsidRDefault="00C93E62" w:rsidP="00C93E62">
      <w:pPr>
        <w:rPr>
          <w:rFonts w:ascii="Arial" w:hAnsi="Arial" w:cs="Arial"/>
          <w:sz w:val="22"/>
          <w:szCs w:val="22"/>
        </w:rPr>
      </w:pPr>
    </w:p>
    <w:p w14:paraId="563D3C91" w14:textId="77777777" w:rsidR="00C93E62" w:rsidRPr="00853ABF" w:rsidRDefault="00C93E62" w:rsidP="00C93E62">
      <w:pPr>
        <w:rPr>
          <w:rFonts w:ascii="Arial" w:hAnsi="Arial" w:cs="Arial"/>
          <w:sz w:val="22"/>
          <w:szCs w:val="22"/>
        </w:rPr>
      </w:pPr>
      <w:r w:rsidRPr="00E42664">
        <w:rPr>
          <w:rFonts w:ascii="Arial" w:hAnsi="Arial" w:cs="Arial"/>
          <w:sz w:val="22"/>
          <w:szCs w:val="22"/>
        </w:rPr>
        <w:t>Authorised signatory</w:t>
      </w:r>
    </w:p>
    <w:p w14:paraId="06495B20" w14:textId="035347BD" w:rsidR="00362B4A" w:rsidRDefault="00362B4A">
      <w:pPr>
        <w:spacing w:after="200" w:line="276" w:lineRule="auto"/>
      </w:pPr>
      <w:r>
        <w:br w:type="page"/>
      </w:r>
    </w:p>
    <w:p w14:paraId="4C65E478" w14:textId="77777777" w:rsidR="00362B4A" w:rsidRPr="009C7F56" w:rsidRDefault="00362B4A" w:rsidP="009C7F56">
      <w:pPr>
        <w:pStyle w:val="Heading1"/>
        <w:spacing w:before="0"/>
        <w:jc w:val="center"/>
        <w:rPr>
          <w:rFonts w:ascii="Arial" w:hAnsi="Arial" w:cs="Arial"/>
          <w:b/>
          <w:bCs/>
          <w:color w:val="auto"/>
          <w:sz w:val="24"/>
          <w:szCs w:val="24"/>
        </w:rPr>
      </w:pPr>
      <w:proofErr w:type="spellStart"/>
      <w:r w:rsidRPr="009C7F56">
        <w:rPr>
          <w:rFonts w:ascii="Arial" w:hAnsi="Arial" w:cs="Arial"/>
          <w:b/>
          <w:bCs/>
          <w:color w:val="auto"/>
          <w:sz w:val="24"/>
          <w:szCs w:val="24"/>
        </w:rPr>
        <w:lastRenderedPageBreak/>
        <w:t>Cyngor</w:t>
      </w:r>
      <w:proofErr w:type="spellEnd"/>
      <w:r w:rsidRPr="009C7F56">
        <w:rPr>
          <w:rFonts w:ascii="Arial" w:hAnsi="Arial" w:cs="Arial"/>
          <w:b/>
          <w:bCs/>
          <w:color w:val="auto"/>
          <w:sz w:val="24"/>
          <w:szCs w:val="24"/>
        </w:rPr>
        <w:t xml:space="preserve"> Sir Dinas a Sir Caerdydd</w:t>
      </w:r>
    </w:p>
    <w:p w14:paraId="7BFAB711" w14:textId="319EF897" w:rsidR="00362B4A" w:rsidRPr="009C7F56" w:rsidRDefault="00362B4A" w:rsidP="009C7F56">
      <w:pPr>
        <w:pStyle w:val="Heading1"/>
        <w:spacing w:before="0"/>
        <w:jc w:val="center"/>
        <w:rPr>
          <w:rFonts w:ascii="Arial" w:hAnsi="Arial" w:cs="Arial"/>
          <w:b/>
          <w:bCs/>
          <w:color w:val="auto"/>
          <w:sz w:val="24"/>
          <w:szCs w:val="24"/>
        </w:rPr>
      </w:pPr>
      <w:proofErr w:type="spellStart"/>
      <w:r w:rsidRPr="009C7F56">
        <w:rPr>
          <w:rFonts w:ascii="Arial" w:hAnsi="Arial" w:cs="Arial"/>
          <w:b/>
          <w:bCs/>
          <w:color w:val="auto"/>
          <w:sz w:val="24"/>
          <w:szCs w:val="24"/>
        </w:rPr>
        <w:t>Gorchymyn</w:t>
      </w:r>
      <w:proofErr w:type="spellEnd"/>
      <w:r w:rsidRPr="009C7F56">
        <w:rPr>
          <w:rFonts w:ascii="Arial" w:hAnsi="Arial" w:cs="Arial"/>
          <w:b/>
          <w:bCs/>
          <w:color w:val="auto"/>
          <w:sz w:val="24"/>
          <w:szCs w:val="24"/>
        </w:rPr>
        <w:t xml:space="preserve"> </w:t>
      </w:r>
      <w:proofErr w:type="spellStart"/>
      <w:r w:rsidRPr="009C7F56">
        <w:rPr>
          <w:rFonts w:ascii="Arial" w:hAnsi="Arial" w:cs="Arial"/>
          <w:b/>
          <w:bCs/>
          <w:color w:val="auto"/>
          <w:sz w:val="24"/>
          <w:szCs w:val="24"/>
        </w:rPr>
        <w:t>Amddiffyn</w:t>
      </w:r>
      <w:proofErr w:type="spellEnd"/>
      <w:r w:rsidRPr="009C7F56">
        <w:rPr>
          <w:rFonts w:ascii="Arial" w:hAnsi="Arial" w:cs="Arial"/>
          <w:b/>
          <w:bCs/>
          <w:color w:val="auto"/>
          <w:sz w:val="24"/>
          <w:szCs w:val="24"/>
        </w:rPr>
        <w:t xml:space="preserve"> </w:t>
      </w:r>
      <w:proofErr w:type="spellStart"/>
      <w:r w:rsidRPr="009C7F56">
        <w:rPr>
          <w:rFonts w:ascii="Arial" w:hAnsi="Arial" w:cs="Arial"/>
          <w:b/>
          <w:bCs/>
          <w:color w:val="auto"/>
          <w:sz w:val="24"/>
          <w:szCs w:val="24"/>
        </w:rPr>
        <w:t>Mannau</w:t>
      </w:r>
      <w:proofErr w:type="spellEnd"/>
      <w:r w:rsidRPr="009C7F56">
        <w:rPr>
          <w:rFonts w:ascii="Arial" w:hAnsi="Arial" w:cs="Arial"/>
          <w:b/>
          <w:bCs/>
          <w:color w:val="auto"/>
          <w:sz w:val="24"/>
          <w:szCs w:val="24"/>
        </w:rPr>
        <w:t xml:space="preserve"> Cyhoeddus</w:t>
      </w:r>
    </w:p>
    <w:p w14:paraId="5C4E0175" w14:textId="77777777" w:rsidR="00362B4A" w:rsidRPr="009C7F56" w:rsidRDefault="00362B4A" w:rsidP="009C7F56">
      <w:pPr>
        <w:pStyle w:val="Heading1"/>
        <w:spacing w:before="0"/>
        <w:jc w:val="center"/>
        <w:rPr>
          <w:rFonts w:ascii="Arial" w:hAnsi="Arial" w:cs="Arial"/>
          <w:b/>
          <w:bCs/>
          <w:color w:val="auto"/>
          <w:sz w:val="24"/>
          <w:szCs w:val="24"/>
        </w:rPr>
      </w:pPr>
      <w:r w:rsidRPr="009C7F56">
        <w:rPr>
          <w:rFonts w:ascii="Arial" w:hAnsi="Arial" w:cs="Arial"/>
          <w:b/>
          <w:bCs/>
          <w:color w:val="auto"/>
          <w:sz w:val="24"/>
          <w:szCs w:val="24"/>
        </w:rPr>
        <w:t xml:space="preserve">(Fairwater Grove West – Fairwater Grove East, </w:t>
      </w:r>
      <w:proofErr w:type="spellStart"/>
      <w:r w:rsidRPr="009C7F56">
        <w:rPr>
          <w:rFonts w:ascii="Arial" w:hAnsi="Arial" w:cs="Arial"/>
          <w:b/>
          <w:bCs/>
          <w:color w:val="auto"/>
          <w:sz w:val="24"/>
          <w:szCs w:val="24"/>
        </w:rPr>
        <w:t>Llandaf</w:t>
      </w:r>
      <w:proofErr w:type="spellEnd"/>
      <w:r w:rsidRPr="009C7F56">
        <w:rPr>
          <w:rFonts w:ascii="Arial" w:hAnsi="Arial" w:cs="Arial"/>
          <w:b/>
          <w:bCs/>
          <w:color w:val="auto"/>
          <w:sz w:val="24"/>
          <w:szCs w:val="24"/>
        </w:rPr>
        <w:t>, Caerdydd) 2022</w:t>
      </w:r>
    </w:p>
    <w:p w14:paraId="379AD021" w14:textId="77777777" w:rsidR="00362B4A" w:rsidRPr="00E42664" w:rsidRDefault="00362B4A" w:rsidP="00362B4A">
      <w:pPr>
        <w:rPr>
          <w:rFonts w:ascii="Arial" w:hAnsi="Arial" w:cs="Arial"/>
          <w:sz w:val="22"/>
          <w:szCs w:val="22"/>
        </w:rPr>
      </w:pPr>
    </w:p>
    <w:p w14:paraId="492F47AC" w14:textId="77777777" w:rsidR="00362B4A" w:rsidRPr="00E42664" w:rsidRDefault="00362B4A" w:rsidP="00362B4A">
      <w:pPr>
        <w:pStyle w:val="Default"/>
        <w:jc w:val="both"/>
        <w:rPr>
          <w:rFonts w:cs="Arial"/>
          <w:sz w:val="22"/>
          <w:szCs w:val="22"/>
        </w:rPr>
      </w:pPr>
      <w:r>
        <w:rPr>
          <w:rFonts w:eastAsia="Arial" w:cs="Arial"/>
          <w:sz w:val="22"/>
          <w:szCs w:val="22"/>
          <w:lang w:val="cy-GB"/>
        </w:rPr>
        <w:t>Mae Cyngor Sir Dinas a Sir Caerdydd ("y Cyngor"), wrth arfer ei bwerau dan Adrannau 59, 64 a 72 Deddf Ymddygiad Gwrthgymdeithasol, Troseddu a Phlismona 2014 ("y Ddeddf") a’r holl bwerau galluogi eraill, ac ar ôl ymgynghori â Phrif Swyddog Heddlu De Cymru ac eraill, drwy hyn yn gwneud y Gorchymyn canlynol:</w:t>
      </w:r>
      <w:r>
        <w:rPr>
          <w:rFonts w:eastAsia="Arial"/>
          <w:sz w:val="22"/>
          <w:szCs w:val="22"/>
          <w:lang w:val="cy-GB"/>
        </w:rPr>
        <w:t xml:space="preserve"> </w:t>
      </w:r>
    </w:p>
    <w:p w14:paraId="35DD687A" w14:textId="77777777" w:rsidR="00362B4A" w:rsidRPr="00E42664" w:rsidRDefault="00362B4A" w:rsidP="00362B4A">
      <w:pPr>
        <w:rPr>
          <w:rFonts w:ascii="Arial" w:hAnsi="Arial" w:cs="Arial"/>
          <w:sz w:val="22"/>
          <w:szCs w:val="22"/>
        </w:rPr>
      </w:pPr>
    </w:p>
    <w:p w14:paraId="09FDE5BE" w14:textId="77777777" w:rsidR="00362B4A" w:rsidRPr="00D11A53" w:rsidRDefault="00362B4A" w:rsidP="00362B4A">
      <w:pPr>
        <w:pStyle w:val="ListParagraph"/>
        <w:numPr>
          <w:ilvl w:val="0"/>
          <w:numId w:val="8"/>
        </w:numPr>
        <w:rPr>
          <w:rFonts w:ascii="Arial" w:hAnsi="Arial" w:cs="Arial"/>
          <w:sz w:val="22"/>
          <w:szCs w:val="22"/>
        </w:rPr>
      </w:pPr>
      <w:r>
        <w:rPr>
          <w:rFonts w:ascii="Arial" w:eastAsia="Arial" w:hAnsi="Arial" w:cs="Arial"/>
          <w:sz w:val="22"/>
          <w:szCs w:val="22"/>
          <w:lang w:val="cy-GB"/>
        </w:rPr>
        <w:t xml:space="preserve">Daw’r Gorchymyn i rym </w:t>
      </w:r>
      <w:r w:rsidRPr="00F442C2">
        <w:rPr>
          <w:rFonts w:ascii="Arial" w:eastAsia="Arial" w:hAnsi="Arial" w:cs="Arial"/>
          <w:sz w:val="22"/>
          <w:szCs w:val="22"/>
          <w:lang w:val="cy-GB"/>
        </w:rPr>
        <w:t xml:space="preserve">ar </w:t>
      </w:r>
      <w:r>
        <w:rPr>
          <w:rFonts w:ascii="Arial" w:eastAsia="Arial" w:hAnsi="Arial" w:cs="Arial"/>
          <w:sz w:val="22"/>
          <w:szCs w:val="22"/>
          <w:lang w:val="cy-GB"/>
        </w:rPr>
        <w:t>26 Ionawr 2022 a bydd ar waith am gyfnod o 3 blynedd wedi hynny, oni chaiff ei ddiddymu, ei ddiwygio neu ei estyn drwy orchmynion eraill gan y Cyngor.</w:t>
      </w:r>
    </w:p>
    <w:p w14:paraId="6C636032" w14:textId="77777777" w:rsidR="00362B4A" w:rsidRPr="00E42664" w:rsidRDefault="00362B4A" w:rsidP="00362B4A">
      <w:pPr>
        <w:rPr>
          <w:rFonts w:ascii="Arial" w:hAnsi="Arial" w:cs="Arial"/>
          <w:sz w:val="22"/>
          <w:szCs w:val="22"/>
        </w:rPr>
      </w:pPr>
      <w:r>
        <w:rPr>
          <w:rFonts w:ascii="Arial" w:hAnsi="Arial" w:cs="Arial"/>
          <w:sz w:val="22"/>
          <w:szCs w:val="22"/>
        </w:rPr>
        <w:t xml:space="preserve">                         </w:t>
      </w:r>
    </w:p>
    <w:p w14:paraId="3B6E4484" w14:textId="77777777" w:rsidR="00362B4A" w:rsidRPr="009562CF" w:rsidRDefault="00362B4A" w:rsidP="00362B4A">
      <w:pPr>
        <w:pStyle w:val="Default"/>
        <w:numPr>
          <w:ilvl w:val="0"/>
          <w:numId w:val="8"/>
        </w:numPr>
        <w:jc w:val="both"/>
        <w:rPr>
          <w:rFonts w:cs="Arial"/>
          <w:i/>
          <w:color w:val="auto"/>
          <w:sz w:val="22"/>
          <w:szCs w:val="22"/>
        </w:rPr>
      </w:pPr>
      <w:r>
        <w:rPr>
          <w:rFonts w:eastAsia="Arial"/>
          <w:color w:val="auto"/>
          <w:sz w:val="22"/>
          <w:szCs w:val="22"/>
          <w:lang w:val="cy-GB"/>
        </w:rPr>
        <w:t xml:space="preserve">Mae'r Gorchymyn hwn yn ymwneud â'r rhan honno a ddangosir â </w:t>
      </w:r>
      <w:proofErr w:type="spellStart"/>
      <w:r>
        <w:rPr>
          <w:rFonts w:eastAsia="Arial"/>
          <w:color w:val="auto"/>
          <w:sz w:val="22"/>
          <w:szCs w:val="22"/>
          <w:lang w:val="cy-GB"/>
        </w:rPr>
        <w:t>chroeslinellau</w:t>
      </w:r>
      <w:proofErr w:type="spellEnd"/>
      <w:r>
        <w:rPr>
          <w:rFonts w:eastAsia="Arial"/>
          <w:color w:val="auto"/>
          <w:sz w:val="22"/>
          <w:szCs w:val="22"/>
          <w:lang w:val="cy-GB"/>
        </w:rPr>
        <w:t xml:space="preserve"> coch ar y Cynllun </w:t>
      </w:r>
      <w:proofErr w:type="spellStart"/>
      <w:r>
        <w:rPr>
          <w:rFonts w:eastAsia="Arial"/>
          <w:color w:val="auto"/>
          <w:sz w:val="22"/>
          <w:szCs w:val="22"/>
          <w:lang w:val="cy-GB"/>
        </w:rPr>
        <w:t>atodedig</w:t>
      </w:r>
      <w:proofErr w:type="spellEnd"/>
      <w:r>
        <w:rPr>
          <w:rFonts w:eastAsia="Arial"/>
          <w:color w:val="auto"/>
          <w:sz w:val="22"/>
          <w:szCs w:val="22"/>
          <w:lang w:val="cy-GB"/>
        </w:rPr>
        <w:t xml:space="preserve"> ac a ddisgrifir yn Atodlen 1 isod ("yr Ardal Gyfyngedig")</w:t>
      </w:r>
    </w:p>
    <w:p w14:paraId="10475A97" w14:textId="77777777" w:rsidR="00362B4A" w:rsidRDefault="00362B4A" w:rsidP="00362B4A">
      <w:pPr>
        <w:pStyle w:val="ListParagraph"/>
        <w:rPr>
          <w:rFonts w:cs="Arial"/>
          <w:b/>
          <w:i/>
          <w:color w:val="FF0000"/>
          <w:sz w:val="22"/>
          <w:szCs w:val="22"/>
        </w:rPr>
      </w:pPr>
    </w:p>
    <w:p w14:paraId="1C6B1625" w14:textId="77777777" w:rsidR="00362B4A" w:rsidRPr="00143AEF" w:rsidRDefault="00362B4A" w:rsidP="00362B4A">
      <w:pPr>
        <w:pStyle w:val="Default"/>
        <w:numPr>
          <w:ilvl w:val="0"/>
          <w:numId w:val="8"/>
        </w:numPr>
        <w:jc w:val="both"/>
        <w:rPr>
          <w:rFonts w:cs="Arial"/>
          <w:color w:val="auto"/>
          <w:sz w:val="22"/>
          <w:szCs w:val="22"/>
        </w:rPr>
      </w:pPr>
      <w:r>
        <w:rPr>
          <w:rFonts w:eastAsia="Arial"/>
          <w:color w:val="auto"/>
          <w:sz w:val="22"/>
          <w:szCs w:val="22"/>
          <w:lang w:val="cy-GB"/>
        </w:rPr>
        <w:t xml:space="preserve">Effaith y Gorchymyn hwn yw cyfyngu ar yr hawl dramwy gyhoeddus dros yr Ardal Gyfyngedig.    Mae'r Gorchymyn hwn yn awdurdodi gosod gatiau (a nodwyd gan seren goch ar y Cynllun </w:t>
      </w:r>
      <w:proofErr w:type="spellStart"/>
      <w:r>
        <w:rPr>
          <w:rFonts w:eastAsia="Arial"/>
          <w:color w:val="auto"/>
          <w:sz w:val="22"/>
          <w:szCs w:val="22"/>
          <w:lang w:val="cy-GB"/>
        </w:rPr>
        <w:t>atodedig</w:t>
      </w:r>
      <w:proofErr w:type="spellEnd"/>
      <w:r>
        <w:rPr>
          <w:rFonts w:eastAsia="Arial"/>
          <w:color w:val="auto"/>
          <w:sz w:val="22"/>
          <w:szCs w:val="22"/>
          <w:lang w:val="cy-GB"/>
        </w:rPr>
        <w:t xml:space="preserve">) a fydd yn rhoi’r cyfyngiad ar waith. </w:t>
      </w:r>
    </w:p>
    <w:p w14:paraId="533D4143" w14:textId="77777777" w:rsidR="00362B4A" w:rsidRPr="00143AEF" w:rsidRDefault="00362B4A" w:rsidP="00362B4A">
      <w:pPr>
        <w:pStyle w:val="Default"/>
        <w:ind w:left="1080"/>
        <w:jc w:val="both"/>
        <w:rPr>
          <w:rFonts w:cs="Arial"/>
          <w:color w:val="auto"/>
          <w:sz w:val="22"/>
          <w:szCs w:val="22"/>
        </w:rPr>
      </w:pPr>
    </w:p>
    <w:p w14:paraId="6FFD8D8A" w14:textId="77777777" w:rsidR="00362B4A" w:rsidRPr="00143AEF" w:rsidRDefault="00362B4A" w:rsidP="00362B4A">
      <w:pPr>
        <w:pStyle w:val="Default"/>
        <w:numPr>
          <w:ilvl w:val="0"/>
          <w:numId w:val="8"/>
        </w:numPr>
        <w:jc w:val="both"/>
        <w:rPr>
          <w:rFonts w:cs="Arial"/>
          <w:color w:val="auto"/>
          <w:sz w:val="22"/>
          <w:szCs w:val="22"/>
        </w:rPr>
      </w:pPr>
      <w:r>
        <w:rPr>
          <w:rFonts w:eastAsia="Arial"/>
          <w:color w:val="auto"/>
          <w:sz w:val="22"/>
          <w:szCs w:val="22"/>
          <w:lang w:val="cy-GB"/>
        </w:rPr>
        <w:t>Disgrifir y llwybr amgen i gerddwyr yn Atodlen 2</w:t>
      </w:r>
    </w:p>
    <w:p w14:paraId="6D2BDE0B" w14:textId="77777777" w:rsidR="00362B4A" w:rsidRDefault="00362B4A" w:rsidP="00362B4A">
      <w:pPr>
        <w:pStyle w:val="ListParagraph"/>
        <w:rPr>
          <w:rFonts w:cs="Arial"/>
          <w:sz w:val="22"/>
          <w:szCs w:val="22"/>
        </w:rPr>
      </w:pPr>
    </w:p>
    <w:p w14:paraId="46F23006" w14:textId="77777777" w:rsidR="00362B4A" w:rsidRPr="00143AEF" w:rsidRDefault="00362B4A" w:rsidP="00362B4A">
      <w:pPr>
        <w:pStyle w:val="Default"/>
        <w:numPr>
          <w:ilvl w:val="0"/>
          <w:numId w:val="8"/>
        </w:numPr>
        <w:jc w:val="both"/>
        <w:rPr>
          <w:rFonts w:cs="Arial"/>
          <w:color w:val="auto"/>
          <w:sz w:val="22"/>
          <w:szCs w:val="22"/>
        </w:rPr>
      </w:pPr>
      <w:r>
        <w:rPr>
          <w:rFonts w:eastAsia="Arial"/>
          <w:color w:val="auto"/>
          <w:sz w:val="22"/>
          <w:szCs w:val="22"/>
          <w:lang w:val="cy-GB"/>
        </w:rPr>
        <w:t>Mae'r Cyngor yn fodlon bod yr amodau a nodir yn adrannau 59, 64 a 72 y Ddeddf wedi'u bodloni a bod gwneud y Gorchymyn hwn yn iawn dan yr holl amgylchiadau, at ddibenion lleihau trosedd ac ymddygiad gwrthgymdeithasol yn yr Ardal Gyfyngedig.</w:t>
      </w:r>
    </w:p>
    <w:p w14:paraId="542942E6" w14:textId="77777777" w:rsidR="00362B4A" w:rsidRPr="00143AEF" w:rsidRDefault="00362B4A" w:rsidP="00362B4A">
      <w:pPr>
        <w:pStyle w:val="Default"/>
        <w:ind w:left="1080"/>
        <w:jc w:val="both"/>
        <w:rPr>
          <w:rFonts w:cs="Arial"/>
          <w:color w:val="auto"/>
          <w:sz w:val="22"/>
          <w:szCs w:val="22"/>
        </w:rPr>
      </w:pPr>
    </w:p>
    <w:p w14:paraId="4DF860E6" w14:textId="77777777" w:rsidR="00362B4A" w:rsidRPr="00AE4984" w:rsidRDefault="00362B4A" w:rsidP="00362B4A">
      <w:pPr>
        <w:pStyle w:val="Default"/>
        <w:numPr>
          <w:ilvl w:val="0"/>
          <w:numId w:val="8"/>
        </w:numPr>
        <w:ind w:left="993" w:hanging="709"/>
        <w:jc w:val="both"/>
        <w:rPr>
          <w:rFonts w:cs="Arial"/>
          <w:color w:val="auto"/>
          <w:sz w:val="22"/>
          <w:szCs w:val="22"/>
        </w:rPr>
      </w:pPr>
      <w:r>
        <w:rPr>
          <w:rFonts w:eastAsia="Arial"/>
          <w:color w:val="auto"/>
          <w:sz w:val="22"/>
          <w:szCs w:val="22"/>
          <w:lang w:val="cy-GB"/>
        </w:rPr>
        <w:t>a.</w:t>
      </w:r>
      <w:r>
        <w:rPr>
          <w:rFonts w:eastAsia="Arial"/>
          <w:color w:val="auto"/>
          <w:sz w:val="22"/>
          <w:szCs w:val="22"/>
          <w:lang w:val="cy-GB"/>
        </w:rPr>
        <w:tab/>
        <w:t>Mae’r Cyngor yn fodlon bod y gweithgareddau canlynol wedi digwydd, neu eu bod yn debygol o ddigwydd, yn y man cyhoeddus:    Troseddu ac ymddygiad gwrthgymdeithasol</w:t>
      </w:r>
    </w:p>
    <w:p w14:paraId="4CAA2E3F" w14:textId="77777777" w:rsidR="00362B4A" w:rsidRDefault="00362B4A" w:rsidP="00362B4A">
      <w:pPr>
        <w:pStyle w:val="ListParagraph"/>
        <w:rPr>
          <w:rFonts w:cs="Arial"/>
          <w:sz w:val="22"/>
          <w:szCs w:val="22"/>
        </w:rPr>
      </w:pPr>
    </w:p>
    <w:p w14:paraId="37BD06CC" w14:textId="77777777" w:rsidR="00362B4A" w:rsidRDefault="00362B4A" w:rsidP="00362B4A">
      <w:pPr>
        <w:pStyle w:val="Default"/>
        <w:ind w:left="1004"/>
        <w:jc w:val="both"/>
        <w:rPr>
          <w:rFonts w:cs="Arial"/>
          <w:color w:val="auto"/>
          <w:sz w:val="22"/>
          <w:szCs w:val="22"/>
        </w:rPr>
      </w:pPr>
      <w:r>
        <w:rPr>
          <w:rFonts w:eastAsia="Arial" w:cs="Arial"/>
          <w:color w:val="auto"/>
          <w:sz w:val="22"/>
          <w:szCs w:val="22"/>
          <w:lang w:val="cy-GB"/>
        </w:rPr>
        <w:t xml:space="preserve">b. </w:t>
      </w:r>
      <w:r>
        <w:rPr>
          <w:rFonts w:eastAsia="Arial" w:cs="Arial"/>
          <w:color w:val="auto"/>
          <w:sz w:val="22"/>
          <w:szCs w:val="22"/>
          <w:lang w:val="cy-GB"/>
        </w:rPr>
        <w:tab/>
        <w:t>Mae’r Cyngor yn gwneud y gorchymyn hwn oherwydd ei fod yn fodlon ar sail resymol bod gweithgareddau a gyflawnir neu sy'n debygol o gael eu cyflawni yn y man cyhoeddus sy'n ffurfio'r Ardal Gyfyngedig:-</w:t>
      </w:r>
    </w:p>
    <w:p w14:paraId="69BA86C4" w14:textId="77777777" w:rsidR="00362B4A" w:rsidRDefault="00362B4A" w:rsidP="00362B4A">
      <w:pPr>
        <w:pStyle w:val="Default"/>
        <w:ind w:left="1004"/>
        <w:jc w:val="both"/>
        <w:rPr>
          <w:rFonts w:cs="Arial"/>
          <w:color w:val="auto"/>
          <w:sz w:val="22"/>
          <w:szCs w:val="22"/>
        </w:rPr>
      </w:pPr>
    </w:p>
    <w:p w14:paraId="33D0F20F" w14:textId="77777777" w:rsidR="00362B4A" w:rsidRDefault="00362B4A" w:rsidP="00362B4A">
      <w:pPr>
        <w:pStyle w:val="Default"/>
        <w:numPr>
          <w:ilvl w:val="0"/>
          <w:numId w:val="9"/>
        </w:numPr>
        <w:jc w:val="both"/>
        <w:rPr>
          <w:rFonts w:cs="Arial"/>
          <w:color w:val="auto"/>
          <w:sz w:val="22"/>
          <w:szCs w:val="22"/>
        </w:rPr>
      </w:pPr>
      <w:r>
        <w:rPr>
          <w:rFonts w:eastAsia="Arial" w:cs="Arial"/>
          <w:color w:val="auto"/>
          <w:sz w:val="22"/>
          <w:szCs w:val="22"/>
          <w:lang w:val="cy-GB"/>
        </w:rPr>
        <w:t>wedi cael, neu'n debygol o gael, effaith andwyol ar ansawdd bywyd pobl yn yr ardal</w:t>
      </w:r>
    </w:p>
    <w:p w14:paraId="71E2EFA8" w14:textId="77777777" w:rsidR="00362B4A" w:rsidRPr="00143AEF" w:rsidRDefault="00362B4A" w:rsidP="00362B4A">
      <w:pPr>
        <w:pStyle w:val="Default"/>
        <w:numPr>
          <w:ilvl w:val="0"/>
          <w:numId w:val="9"/>
        </w:numPr>
        <w:jc w:val="both"/>
        <w:rPr>
          <w:rFonts w:cs="Arial"/>
          <w:color w:val="auto"/>
          <w:sz w:val="22"/>
          <w:szCs w:val="22"/>
        </w:rPr>
      </w:pPr>
      <w:r>
        <w:rPr>
          <w:rFonts w:eastAsia="Arial" w:cs="Arial"/>
          <w:color w:val="auto"/>
          <w:sz w:val="22"/>
          <w:szCs w:val="22"/>
          <w:lang w:val="cy-GB"/>
        </w:rPr>
        <w:t>yn, neu'n debygol o fod yn, gyson neu’n barhaus eu natur ac yn afresymol ac yn cyfiawnhau'r cyfyngiadau a osodir</w:t>
      </w:r>
    </w:p>
    <w:p w14:paraId="2A10E171" w14:textId="77777777" w:rsidR="00362B4A" w:rsidRPr="00143AEF" w:rsidRDefault="00362B4A" w:rsidP="00362B4A">
      <w:pPr>
        <w:pStyle w:val="Default"/>
        <w:ind w:left="1080"/>
        <w:jc w:val="both"/>
        <w:rPr>
          <w:rFonts w:cs="Arial"/>
          <w:color w:val="auto"/>
          <w:sz w:val="22"/>
          <w:szCs w:val="22"/>
        </w:rPr>
      </w:pPr>
    </w:p>
    <w:p w14:paraId="64A5649F" w14:textId="77777777" w:rsidR="00362B4A" w:rsidRPr="00143AEF" w:rsidRDefault="00362B4A" w:rsidP="00362B4A">
      <w:pPr>
        <w:pStyle w:val="Default"/>
        <w:numPr>
          <w:ilvl w:val="0"/>
          <w:numId w:val="8"/>
        </w:numPr>
        <w:jc w:val="both"/>
        <w:rPr>
          <w:rFonts w:cs="Arial"/>
          <w:color w:val="auto"/>
          <w:sz w:val="22"/>
          <w:szCs w:val="22"/>
        </w:rPr>
      </w:pPr>
      <w:r>
        <w:rPr>
          <w:rFonts w:eastAsia="Arial"/>
          <w:color w:val="auto"/>
          <w:sz w:val="22"/>
          <w:szCs w:val="22"/>
          <w:lang w:val="cy-GB"/>
        </w:rPr>
        <w:t>Os oes unrhyw berson sydd â buddiant yn dymuno herio dilysrwydd y Gorchymyn hwn ar y sail nad oedd gan y Cyngor unrhyw bŵer i'w wneud neu na chydymffurfiwyd ag unrhyw un o ofynion y Ddeddf mewn perthynas â'r Gorchymyn hwn, caiff wneud cais i'r Uchel Lys cyn pen chwe wythnos o'r dyddiad y gwneir y Gorchymyn hwn.</w:t>
      </w:r>
    </w:p>
    <w:p w14:paraId="381206EC" w14:textId="77777777" w:rsidR="00362B4A" w:rsidRPr="00143AEF" w:rsidRDefault="00362B4A" w:rsidP="00362B4A">
      <w:pPr>
        <w:rPr>
          <w:rFonts w:ascii="Arial" w:hAnsi="Arial" w:cs="Arial"/>
          <w:sz w:val="22"/>
          <w:szCs w:val="22"/>
        </w:rPr>
      </w:pPr>
    </w:p>
    <w:p w14:paraId="26A05970" w14:textId="77777777" w:rsidR="00362B4A" w:rsidRDefault="00362B4A" w:rsidP="00362B4A">
      <w:pPr>
        <w:numPr>
          <w:ilvl w:val="0"/>
          <w:numId w:val="8"/>
        </w:numPr>
        <w:rPr>
          <w:rFonts w:ascii="Arial" w:hAnsi="Arial" w:cs="Arial"/>
          <w:sz w:val="22"/>
          <w:szCs w:val="22"/>
        </w:rPr>
      </w:pPr>
      <w:r>
        <w:rPr>
          <w:rFonts w:ascii="Arial" w:eastAsia="Arial" w:hAnsi="Arial" w:cs="Arial"/>
          <w:sz w:val="22"/>
          <w:szCs w:val="22"/>
          <w:lang w:val="cy-GB"/>
        </w:rPr>
        <w:t>Bydd y bobl a ddisgrifir yn Atodlen 3 yn cael eu heithrio rhag darpariaethau'r Gorchymyn hwn.</w:t>
      </w:r>
    </w:p>
    <w:p w14:paraId="7093DF06" w14:textId="77777777" w:rsidR="00362B4A" w:rsidRDefault="00362B4A" w:rsidP="00362B4A">
      <w:pPr>
        <w:ind w:left="1080"/>
        <w:rPr>
          <w:rFonts w:ascii="Arial" w:hAnsi="Arial" w:cs="Arial"/>
          <w:sz w:val="22"/>
          <w:szCs w:val="22"/>
        </w:rPr>
      </w:pPr>
    </w:p>
    <w:p w14:paraId="73DFD200" w14:textId="77777777" w:rsidR="00362B4A" w:rsidRDefault="00362B4A" w:rsidP="00362B4A">
      <w:pPr>
        <w:numPr>
          <w:ilvl w:val="0"/>
          <w:numId w:val="8"/>
        </w:numPr>
        <w:rPr>
          <w:rFonts w:ascii="Arial" w:hAnsi="Arial" w:cs="Arial"/>
          <w:sz w:val="22"/>
          <w:szCs w:val="22"/>
        </w:rPr>
      </w:pPr>
      <w:r>
        <w:rPr>
          <w:rFonts w:ascii="Arial" w:eastAsia="Arial" w:hAnsi="Arial" w:cs="Arial"/>
          <w:sz w:val="22"/>
          <w:szCs w:val="22"/>
          <w:lang w:val="cy-GB"/>
        </w:rPr>
        <w:t>Mae Adran 67 y Ddeddf yn ei gwneud yn drosedd i berson sydd heb esgus rhesymol:</w:t>
      </w:r>
    </w:p>
    <w:p w14:paraId="6C884EB2" w14:textId="77777777" w:rsidR="00362B4A" w:rsidRDefault="00362B4A" w:rsidP="00362B4A">
      <w:pPr>
        <w:tabs>
          <w:tab w:val="left" w:pos="1418"/>
        </w:tabs>
        <w:ind w:firstLine="1134"/>
        <w:rPr>
          <w:rFonts w:ascii="Arial" w:hAnsi="Arial" w:cs="Arial"/>
          <w:sz w:val="22"/>
          <w:szCs w:val="22"/>
        </w:rPr>
      </w:pPr>
      <w:r>
        <w:rPr>
          <w:rFonts w:ascii="Arial" w:eastAsia="Arial" w:hAnsi="Arial" w:cs="Arial"/>
          <w:sz w:val="22"/>
          <w:szCs w:val="22"/>
          <w:lang w:val="cy-GB"/>
        </w:rPr>
        <w:t>i)</w:t>
      </w:r>
      <w:r>
        <w:rPr>
          <w:rFonts w:ascii="Arial" w:eastAsia="Arial" w:hAnsi="Arial" w:cs="Arial"/>
          <w:sz w:val="22"/>
          <w:szCs w:val="22"/>
          <w:lang w:val="cy-GB"/>
        </w:rPr>
        <w:tab/>
      </w:r>
      <w:r>
        <w:rPr>
          <w:rFonts w:ascii="Arial" w:eastAsia="Arial" w:hAnsi="Arial" w:cs="Arial"/>
          <w:sz w:val="22"/>
          <w:szCs w:val="22"/>
          <w:lang w:val="cy-GB"/>
        </w:rPr>
        <w:tab/>
        <w:t>wneud unrhyw beth y gwaherddir y person rhag ei wneud gan y gorchymyn hwn</w:t>
      </w:r>
    </w:p>
    <w:p w14:paraId="443FF6E1" w14:textId="77777777" w:rsidR="00362B4A" w:rsidRDefault="00362B4A" w:rsidP="00362B4A">
      <w:pPr>
        <w:ind w:left="1440" w:hanging="360"/>
        <w:rPr>
          <w:rFonts w:ascii="Arial" w:hAnsi="Arial" w:cs="Arial"/>
          <w:sz w:val="22"/>
          <w:szCs w:val="22"/>
        </w:rPr>
      </w:pPr>
      <w:proofErr w:type="spellStart"/>
      <w:r>
        <w:rPr>
          <w:rFonts w:ascii="Arial" w:eastAsia="Arial" w:hAnsi="Arial" w:cs="Arial"/>
          <w:sz w:val="22"/>
          <w:szCs w:val="22"/>
          <w:lang w:val="cy-GB"/>
        </w:rPr>
        <w:t>ii</w:t>
      </w:r>
      <w:proofErr w:type="spellEnd"/>
      <w:r>
        <w:rPr>
          <w:rFonts w:ascii="Arial" w:eastAsia="Arial" w:hAnsi="Arial" w:cs="Arial"/>
          <w:sz w:val="22"/>
          <w:szCs w:val="22"/>
          <w:lang w:val="cy-GB"/>
        </w:rPr>
        <w:t>)</w:t>
      </w:r>
      <w:r>
        <w:rPr>
          <w:rFonts w:ascii="Arial" w:eastAsia="Arial" w:hAnsi="Arial" w:cs="Arial"/>
          <w:sz w:val="22"/>
          <w:szCs w:val="22"/>
          <w:lang w:val="cy-GB"/>
        </w:rPr>
        <w:tab/>
        <w:t>methu â chydymffurfio â gofyniad y mae'r person yn destun iddo dan y gorchymyn hwn</w:t>
      </w:r>
    </w:p>
    <w:p w14:paraId="64EEE516" w14:textId="77777777" w:rsidR="00362B4A" w:rsidRDefault="00362B4A" w:rsidP="00362B4A">
      <w:pPr>
        <w:ind w:left="1134"/>
        <w:rPr>
          <w:rFonts w:ascii="Arial" w:hAnsi="Arial" w:cs="Arial"/>
          <w:sz w:val="22"/>
          <w:szCs w:val="22"/>
        </w:rPr>
      </w:pPr>
      <w:r>
        <w:rPr>
          <w:rFonts w:ascii="Arial" w:eastAsia="Arial" w:hAnsi="Arial" w:cs="Arial"/>
          <w:sz w:val="22"/>
          <w:szCs w:val="22"/>
          <w:lang w:val="cy-GB"/>
        </w:rPr>
        <w:t>Mae person sy'n euog o dramgwydd dan yr adran hon yn agored, os caiff ei gollfarnu'n ddiannod, i ddirwy heb fod yn uwch na lefel 3.</w:t>
      </w:r>
    </w:p>
    <w:p w14:paraId="3BD7648B" w14:textId="77777777" w:rsidR="00362B4A" w:rsidRDefault="00362B4A" w:rsidP="00362B4A">
      <w:pPr>
        <w:rPr>
          <w:rFonts w:ascii="Arial" w:hAnsi="Arial" w:cs="Arial"/>
          <w:sz w:val="22"/>
          <w:szCs w:val="22"/>
        </w:rPr>
      </w:pPr>
    </w:p>
    <w:p w14:paraId="51390362" w14:textId="77777777" w:rsidR="00362B4A" w:rsidRDefault="00362B4A" w:rsidP="00362B4A">
      <w:pPr>
        <w:rPr>
          <w:rFonts w:ascii="Arial" w:hAnsi="Arial" w:cs="Arial"/>
          <w:sz w:val="22"/>
          <w:szCs w:val="22"/>
        </w:rPr>
      </w:pPr>
      <w:r>
        <w:rPr>
          <w:rFonts w:ascii="Arial" w:hAnsi="Arial" w:cs="Arial"/>
          <w:sz w:val="22"/>
          <w:szCs w:val="22"/>
        </w:rPr>
        <w:t xml:space="preserve"> </w:t>
      </w:r>
      <w:r w:rsidRPr="00E42664">
        <w:rPr>
          <w:rFonts w:ascii="Arial" w:hAnsi="Arial" w:cs="Arial"/>
          <w:sz w:val="22"/>
          <w:szCs w:val="22"/>
        </w:rPr>
        <w:t xml:space="preserve"> </w:t>
      </w:r>
    </w:p>
    <w:p w14:paraId="1343AD1B" w14:textId="77777777" w:rsidR="00362B4A" w:rsidRPr="009C7F56" w:rsidRDefault="00362B4A" w:rsidP="009C7F56">
      <w:pPr>
        <w:pStyle w:val="Heading2"/>
        <w:jc w:val="center"/>
        <w:rPr>
          <w:rFonts w:ascii="Arial" w:hAnsi="Arial" w:cs="Arial"/>
          <w:b/>
          <w:bCs/>
          <w:color w:val="auto"/>
          <w:sz w:val="24"/>
          <w:szCs w:val="24"/>
        </w:rPr>
      </w:pPr>
      <w:r w:rsidRPr="009C7F56">
        <w:rPr>
          <w:rFonts w:ascii="Arial" w:eastAsia="Arial" w:hAnsi="Arial" w:cs="Arial"/>
          <w:b/>
          <w:bCs/>
          <w:color w:val="auto"/>
          <w:sz w:val="24"/>
          <w:szCs w:val="24"/>
          <w:lang w:val="cy-GB"/>
        </w:rPr>
        <w:t>Atodlen 1</w:t>
      </w:r>
    </w:p>
    <w:p w14:paraId="2654AADE" w14:textId="77777777" w:rsidR="00362B4A" w:rsidRPr="009C7F56" w:rsidRDefault="00362B4A" w:rsidP="009C7F56">
      <w:pPr>
        <w:pStyle w:val="Heading2"/>
        <w:jc w:val="center"/>
        <w:rPr>
          <w:rFonts w:ascii="Arial" w:hAnsi="Arial" w:cs="Arial"/>
          <w:b/>
          <w:bCs/>
          <w:color w:val="auto"/>
          <w:sz w:val="24"/>
          <w:szCs w:val="24"/>
        </w:rPr>
      </w:pPr>
    </w:p>
    <w:p w14:paraId="192BDA1F" w14:textId="77777777" w:rsidR="00362B4A" w:rsidRPr="00A90B65" w:rsidRDefault="00362B4A" w:rsidP="00362B4A">
      <w:pPr>
        <w:ind w:left="1701" w:hanging="1701"/>
        <w:rPr>
          <w:rFonts w:ascii="Arial" w:hAnsi="Arial" w:cs="Arial"/>
          <w:sz w:val="22"/>
          <w:szCs w:val="22"/>
        </w:rPr>
      </w:pPr>
      <w:r>
        <w:rPr>
          <w:rFonts w:ascii="Arial" w:eastAsia="Arial" w:hAnsi="Arial" w:cs="Arial"/>
          <w:sz w:val="22"/>
          <w:szCs w:val="22"/>
          <w:lang w:val="cy-GB"/>
        </w:rPr>
        <w:t xml:space="preserve">Yr Ardal Gyfyngedig:  Y lôn y tu ôl i 2-110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West a 1-105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t>
      </w:r>
      <w:proofErr w:type="spellStart"/>
      <w:r>
        <w:rPr>
          <w:rFonts w:ascii="Arial" w:eastAsia="Arial" w:hAnsi="Arial" w:cs="Arial"/>
          <w:sz w:val="22"/>
          <w:szCs w:val="22"/>
          <w:lang w:val="cy-GB"/>
        </w:rPr>
        <w:t>East</w:t>
      </w:r>
      <w:proofErr w:type="spellEnd"/>
    </w:p>
    <w:p w14:paraId="425B9813" w14:textId="77777777" w:rsidR="00362B4A" w:rsidRPr="00E24245" w:rsidRDefault="00362B4A" w:rsidP="00362B4A">
      <w:pPr>
        <w:rPr>
          <w:rFonts w:ascii="Arial" w:hAnsi="Arial" w:cs="Arial"/>
          <w:b/>
          <w:sz w:val="22"/>
          <w:szCs w:val="22"/>
        </w:rPr>
      </w:pPr>
    </w:p>
    <w:p w14:paraId="4EE5EF50" w14:textId="77777777" w:rsidR="00362B4A" w:rsidRPr="00C10B79" w:rsidRDefault="00362B4A" w:rsidP="00362B4A">
      <w:pPr>
        <w:rPr>
          <w:rFonts w:ascii="Arial" w:hAnsi="Arial"/>
          <w:sz w:val="22"/>
          <w:szCs w:val="22"/>
          <w:lang w:eastAsia="en-US"/>
        </w:rPr>
      </w:pPr>
      <w:r>
        <w:rPr>
          <w:rFonts w:ascii="Arial" w:eastAsia="Arial" w:hAnsi="Arial"/>
          <w:sz w:val="22"/>
          <w:szCs w:val="22"/>
          <w:lang w:val="cy-GB" w:eastAsia="en-US"/>
        </w:rPr>
        <w:t>Lleoliad y Rhwystr</w:t>
      </w:r>
      <w:r>
        <w:rPr>
          <w:rFonts w:ascii="Arial" w:eastAsia="Arial" w:hAnsi="Arial" w:cs="Arial"/>
          <w:sz w:val="22"/>
          <w:szCs w:val="22"/>
          <w:lang w:val="cy-GB" w:eastAsia="en-US"/>
        </w:rPr>
        <w:t>: 2 gyfyngiad i’w gosod wrth fynedfa’r Ardal Gyfyngedig:</w:t>
      </w:r>
    </w:p>
    <w:p w14:paraId="661AA4CE" w14:textId="77777777" w:rsidR="00362B4A" w:rsidRPr="008C3C60" w:rsidRDefault="00362B4A" w:rsidP="00362B4A">
      <w:pPr>
        <w:pStyle w:val="ListParagraph"/>
        <w:ind w:left="1080"/>
        <w:rPr>
          <w:rFonts w:ascii="Arial" w:hAnsi="Arial"/>
          <w:sz w:val="22"/>
          <w:szCs w:val="22"/>
          <w:lang w:eastAsia="en-US"/>
        </w:rPr>
      </w:pPr>
    </w:p>
    <w:p w14:paraId="27315D63" w14:textId="77777777" w:rsidR="00362B4A" w:rsidRPr="00D11A53" w:rsidRDefault="00362B4A" w:rsidP="00362B4A">
      <w:pPr>
        <w:pStyle w:val="ListParagraph"/>
        <w:numPr>
          <w:ilvl w:val="0"/>
          <w:numId w:val="10"/>
        </w:numPr>
        <w:rPr>
          <w:rFonts w:ascii="Arial" w:hAnsi="Arial" w:cs="Arial"/>
          <w:sz w:val="22"/>
          <w:szCs w:val="22"/>
        </w:rPr>
      </w:pPr>
      <w:r>
        <w:rPr>
          <w:rFonts w:ascii="Arial" w:eastAsia="Arial" w:hAnsi="Arial"/>
          <w:sz w:val="22"/>
          <w:szCs w:val="22"/>
          <w:lang w:val="cy-GB" w:eastAsia="en-US"/>
        </w:rPr>
        <w:t xml:space="preserve">Y tu ôl i 6-8 </w:t>
      </w:r>
      <w:proofErr w:type="spellStart"/>
      <w:r>
        <w:rPr>
          <w:rFonts w:ascii="Arial" w:eastAsia="Arial" w:hAnsi="Arial"/>
          <w:sz w:val="22"/>
          <w:szCs w:val="22"/>
          <w:lang w:val="cy-GB" w:eastAsia="en-US"/>
        </w:rPr>
        <w:t>Fairwater</w:t>
      </w:r>
      <w:proofErr w:type="spellEnd"/>
      <w:r>
        <w:rPr>
          <w:rFonts w:ascii="Arial" w:eastAsia="Arial" w:hAnsi="Arial"/>
          <w:sz w:val="22"/>
          <w:szCs w:val="22"/>
          <w:lang w:val="cy-GB" w:eastAsia="en-US"/>
        </w:rPr>
        <w:t xml:space="preserve"> Grove West ac ochr 1 </w:t>
      </w:r>
      <w:proofErr w:type="spellStart"/>
      <w:r>
        <w:rPr>
          <w:rFonts w:ascii="Arial" w:eastAsia="Arial" w:hAnsi="Arial"/>
          <w:sz w:val="22"/>
          <w:szCs w:val="22"/>
          <w:lang w:val="cy-GB" w:eastAsia="en-US"/>
        </w:rPr>
        <w:t>Fairwater</w:t>
      </w:r>
      <w:proofErr w:type="spellEnd"/>
      <w:r>
        <w:rPr>
          <w:rFonts w:ascii="Arial" w:eastAsia="Arial" w:hAnsi="Arial"/>
          <w:sz w:val="22"/>
          <w:szCs w:val="22"/>
          <w:lang w:val="cy-GB" w:eastAsia="en-US"/>
        </w:rPr>
        <w:t xml:space="preserve"> Grove </w:t>
      </w:r>
      <w:proofErr w:type="spellStart"/>
      <w:r>
        <w:rPr>
          <w:rFonts w:ascii="Arial" w:eastAsia="Arial" w:hAnsi="Arial"/>
          <w:sz w:val="22"/>
          <w:szCs w:val="22"/>
          <w:lang w:val="cy-GB" w:eastAsia="en-US"/>
        </w:rPr>
        <w:t>East</w:t>
      </w:r>
      <w:proofErr w:type="spellEnd"/>
    </w:p>
    <w:p w14:paraId="2BD85DAE" w14:textId="77777777" w:rsidR="00362B4A" w:rsidRPr="00D11A53" w:rsidRDefault="00362B4A" w:rsidP="00362B4A">
      <w:pPr>
        <w:pStyle w:val="ListParagraph"/>
        <w:numPr>
          <w:ilvl w:val="0"/>
          <w:numId w:val="10"/>
        </w:numPr>
        <w:rPr>
          <w:rFonts w:ascii="Arial" w:hAnsi="Arial" w:cs="Arial"/>
          <w:sz w:val="22"/>
          <w:szCs w:val="22"/>
        </w:rPr>
      </w:pPr>
      <w:r>
        <w:rPr>
          <w:rFonts w:ascii="Arial" w:eastAsia="Arial" w:hAnsi="Arial" w:cs="Arial"/>
          <w:sz w:val="22"/>
          <w:szCs w:val="22"/>
          <w:lang w:val="cy-GB"/>
        </w:rPr>
        <w:t xml:space="preserve">Y tu ôl i 108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West ac ochr 105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t>
      </w:r>
      <w:proofErr w:type="spellStart"/>
      <w:r>
        <w:rPr>
          <w:rFonts w:ascii="Arial" w:eastAsia="Arial" w:hAnsi="Arial" w:cs="Arial"/>
          <w:sz w:val="22"/>
          <w:szCs w:val="22"/>
          <w:lang w:val="cy-GB"/>
        </w:rPr>
        <w:t>East</w:t>
      </w:r>
      <w:proofErr w:type="spellEnd"/>
    </w:p>
    <w:p w14:paraId="268EB753" w14:textId="77777777" w:rsidR="00362B4A" w:rsidRDefault="00362B4A" w:rsidP="00362B4A">
      <w:pPr>
        <w:contextualSpacing/>
        <w:rPr>
          <w:rFonts w:ascii="Arial" w:hAnsi="Arial" w:cs="Arial"/>
          <w:sz w:val="22"/>
          <w:szCs w:val="22"/>
        </w:rPr>
      </w:pPr>
    </w:p>
    <w:p w14:paraId="4C1BC032" w14:textId="77777777" w:rsidR="00362B4A" w:rsidRPr="009C7F56" w:rsidRDefault="00362B4A" w:rsidP="009C7F56">
      <w:pPr>
        <w:pStyle w:val="Heading2"/>
        <w:jc w:val="center"/>
        <w:rPr>
          <w:rFonts w:ascii="Arial" w:hAnsi="Arial" w:cs="Arial"/>
          <w:b/>
          <w:bCs/>
          <w:color w:val="auto"/>
          <w:sz w:val="24"/>
          <w:szCs w:val="24"/>
        </w:rPr>
      </w:pPr>
      <w:r w:rsidRPr="009C7F56">
        <w:rPr>
          <w:rFonts w:ascii="Arial" w:eastAsia="Arial" w:hAnsi="Arial" w:cs="Arial"/>
          <w:b/>
          <w:bCs/>
          <w:color w:val="auto"/>
          <w:sz w:val="24"/>
          <w:szCs w:val="24"/>
          <w:lang w:val="cy-GB"/>
        </w:rPr>
        <w:t>Atodlen 2</w:t>
      </w:r>
    </w:p>
    <w:p w14:paraId="5FA91E38" w14:textId="77777777" w:rsidR="00362B4A" w:rsidRDefault="00362B4A" w:rsidP="00362B4A">
      <w:pPr>
        <w:rPr>
          <w:rFonts w:ascii="Arial" w:hAnsi="Arial" w:cs="Arial"/>
          <w:b/>
          <w:sz w:val="22"/>
          <w:szCs w:val="22"/>
        </w:rPr>
      </w:pPr>
    </w:p>
    <w:p w14:paraId="75F9454C" w14:textId="77777777" w:rsidR="00362B4A" w:rsidRPr="003A6A22" w:rsidRDefault="00362B4A" w:rsidP="00362B4A">
      <w:pPr>
        <w:ind w:left="57"/>
        <w:rPr>
          <w:rFonts w:ascii="Arial" w:hAnsi="Arial" w:cs="Arial"/>
        </w:rPr>
      </w:pPr>
      <w:r>
        <w:rPr>
          <w:rFonts w:ascii="Arial" w:eastAsia="Arial" w:hAnsi="Arial" w:cs="Arial"/>
          <w:sz w:val="22"/>
          <w:szCs w:val="22"/>
          <w:lang w:val="cy-GB"/>
        </w:rPr>
        <w:t xml:space="preserve">Mae'r llwybr amgen i flaen 1- 105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t>
      </w:r>
      <w:proofErr w:type="spellStart"/>
      <w:r>
        <w:rPr>
          <w:rFonts w:ascii="Arial" w:eastAsia="Arial" w:hAnsi="Arial" w:cs="Arial"/>
          <w:sz w:val="22"/>
          <w:szCs w:val="22"/>
          <w:lang w:val="cy-GB"/>
        </w:rPr>
        <w:t>East</w:t>
      </w:r>
      <w:proofErr w:type="spellEnd"/>
      <w:r>
        <w:rPr>
          <w:rFonts w:ascii="Arial" w:eastAsia="Arial" w:hAnsi="Arial" w:cs="Arial"/>
          <w:sz w:val="22"/>
          <w:szCs w:val="22"/>
          <w:lang w:val="cy-GB"/>
        </w:rPr>
        <w:t xml:space="preserve">, i ochr 110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West, i flaen 110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West ac i ochr 2 </w:t>
      </w:r>
      <w:proofErr w:type="spellStart"/>
      <w:r>
        <w:rPr>
          <w:rFonts w:ascii="Arial" w:eastAsia="Arial" w:hAnsi="Arial" w:cs="Arial"/>
          <w:sz w:val="22"/>
          <w:szCs w:val="22"/>
          <w:lang w:val="cy-GB"/>
        </w:rPr>
        <w:t>Fairwater</w:t>
      </w:r>
      <w:proofErr w:type="spellEnd"/>
      <w:r>
        <w:rPr>
          <w:rFonts w:ascii="Arial" w:eastAsia="Arial" w:hAnsi="Arial" w:cs="Arial"/>
          <w:sz w:val="22"/>
          <w:szCs w:val="22"/>
          <w:lang w:val="cy-GB"/>
        </w:rPr>
        <w:t xml:space="preserve"> Grove West fel y nodir gan y llinell las fel y nodir yn y Cynllun sydd wedi'i atodi i'r Gorchymyn hwn</w:t>
      </w:r>
    </w:p>
    <w:p w14:paraId="76E47795" w14:textId="77777777" w:rsidR="00362B4A" w:rsidRPr="00CD59DC" w:rsidRDefault="00362B4A" w:rsidP="00362B4A"/>
    <w:p w14:paraId="35CC7C73" w14:textId="77777777" w:rsidR="00362B4A" w:rsidRPr="00B756E3" w:rsidRDefault="00362B4A" w:rsidP="00362B4A"/>
    <w:p w14:paraId="00CF2238" w14:textId="77777777" w:rsidR="00362B4A" w:rsidRPr="00E42664" w:rsidRDefault="00362B4A" w:rsidP="00362B4A">
      <w:pPr>
        <w:jc w:val="center"/>
        <w:rPr>
          <w:rFonts w:ascii="Arial" w:hAnsi="Arial" w:cs="Arial"/>
          <w:sz w:val="22"/>
          <w:szCs w:val="22"/>
        </w:rPr>
      </w:pPr>
    </w:p>
    <w:p w14:paraId="25607B0A" w14:textId="77777777" w:rsidR="00362B4A" w:rsidRDefault="00362B4A" w:rsidP="00362B4A">
      <w:pPr>
        <w:jc w:val="center"/>
        <w:rPr>
          <w:rFonts w:ascii="Arial" w:hAnsi="Arial" w:cs="Arial"/>
          <w:b/>
          <w:sz w:val="22"/>
          <w:szCs w:val="22"/>
        </w:rPr>
      </w:pPr>
    </w:p>
    <w:p w14:paraId="015CE70F" w14:textId="77777777" w:rsidR="00362B4A" w:rsidRPr="009C7F56" w:rsidRDefault="00362B4A" w:rsidP="009C7F56">
      <w:pPr>
        <w:pStyle w:val="Heading2"/>
        <w:jc w:val="center"/>
        <w:rPr>
          <w:rFonts w:ascii="Arial" w:hAnsi="Arial" w:cs="Arial"/>
          <w:b/>
          <w:bCs/>
          <w:color w:val="auto"/>
          <w:sz w:val="24"/>
          <w:szCs w:val="24"/>
        </w:rPr>
      </w:pPr>
      <w:r w:rsidRPr="009C7F56">
        <w:rPr>
          <w:rFonts w:ascii="Arial" w:eastAsia="Arial" w:hAnsi="Arial" w:cs="Arial"/>
          <w:b/>
          <w:bCs/>
          <w:color w:val="auto"/>
          <w:sz w:val="24"/>
          <w:szCs w:val="24"/>
          <w:lang w:val="cy-GB"/>
        </w:rPr>
        <w:t>Atodlen 3</w:t>
      </w:r>
    </w:p>
    <w:p w14:paraId="6418E0CF" w14:textId="77777777" w:rsidR="00362B4A" w:rsidRPr="00E42664" w:rsidRDefault="00362B4A" w:rsidP="00362B4A">
      <w:pPr>
        <w:jc w:val="center"/>
        <w:rPr>
          <w:rFonts w:ascii="Arial" w:hAnsi="Arial" w:cs="Arial"/>
          <w:sz w:val="22"/>
          <w:szCs w:val="22"/>
        </w:rPr>
      </w:pPr>
    </w:p>
    <w:p w14:paraId="297549CB" w14:textId="77777777" w:rsidR="00362B4A" w:rsidRPr="00E42664" w:rsidRDefault="00362B4A" w:rsidP="00362B4A">
      <w:pPr>
        <w:rPr>
          <w:rFonts w:ascii="Arial" w:hAnsi="Arial" w:cs="Arial"/>
          <w:sz w:val="22"/>
          <w:szCs w:val="22"/>
        </w:rPr>
      </w:pPr>
      <w:r>
        <w:rPr>
          <w:rFonts w:ascii="Arial" w:eastAsia="Arial" w:hAnsi="Arial" w:cs="Arial"/>
          <w:sz w:val="22"/>
          <w:szCs w:val="22"/>
          <w:lang w:val="cy-GB"/>
        </w:rPr>
        <w:t>Ni fydd y cyfyngiad y cyfeirir ato ym mharagraff 3 y Gorchymyn yn gymwys i feddianwyr safleoedd sy'n ffinio â'r ardal gyfyngedig berthnasol neu sy'n gyfagos iddi, swyddogion y Cyngor, yr heddlu, a'r gwasanaethau tân neu ambiwlans y mae ganddynt achos i ddefnyddio'r ardal gyfyngedig wrth gyflawni eu pwerau a'u dyletswyddau statudol ac unrhyw ymgymerwr statudol sydd angen mynediad i'w gyfarpar.</w:t>
      </w:r>
    </w:p>
    <w:p w14:paraId="139CBD40" w14:textId="77777777" w:rsidR="00362B4A" w:rsidRDefault="00362B4A" w:rsidP="00362B4A">
      <w:pPr>
        <w:rPr>
          <w:rFonts w:ascii="Arial" w:hAnsi="Arial" w:cs="Arial"/>
          <w:sz w:val="22"/>
          <w:szCs w:val="22"/>
        </w:rPr>
      </w:pPr>
    </w:p>
    <w:p w14:paraId="7F15052E" w14:textId="77777777" w:rsidR="00362B4A" w:rsidRDefault="00362B4A" w:rsidP="00362B4A">
      <w:pPr>
        <w:rPr>
          <w:rFonts w:ascii="Arial" w:hAnsi="Arial" w:cs="Arial"/>
          <w:sz w:val="22"/>
          <w:szCs w:val="22"/>
        </w:rPr>
      </w:pPr>
    </w:p>
    <w:p w14:paraId="6474BA1B" w14:textId="77777777" w:rsidR="00362B4A" w:rsidRDefault="00362B4A" w:rsidP="00362B4A">
      <w:pPr>
        <w:rPr>
          <w:rFonts w:ascii="Arial" w:hAnsi="Arial" w:cs="Arial"/>
          <w:sz w:val="22"/>
          <w:szCs w:val="22"/>
        </w:rPr>
      </w:pPr>
    </w:p>
    <w:p w14:paraId="6D149C83" w14:textId="77777777" w:rsidR="00362B4A" w:rsidRPr="00E42664" w:rsidRDefault="00362B4A" w:rsidP="00362B4A">
      <w:pPr>
        <w:rPr>
          <w:rFonts w:ascii="Arial" w:hAnsi="Arial" w:cs="Arial"/>
          <w:sz w:val="22"/>
          <w:szCs w:val="22"/>
        </w:rPr>
      </w:pPr>
    </w:p>
    <w:p w14:paraId="4AC52D59" w14:textId="77777777" w:rsidR="00362B4A" w:rsidRPr="00E42664" w:rsidRDefault="00362B4A" w:rsidP="00362B4A">
      <w:pPr>
        <w:rPr>
          <w:rFonts w:ascii="Arial" w:hAnsi="Arial" w:cs="Arial"/>
          <w:sz w:val="22"/>
          <w:szCs w:val="22"/>
        </w:rPr>
      </w:pPr>
      <w:r>
        <w:rPr>
          <w:rFonts w:ascii="Arial" w:eastAsia="Arial" w:hAnsi="Arial" w:cs="Arial"/>
          <w:sz w:val="22"/>
          <w:szCs w:val="22"/>
          <w:lang w:val="cy-GB"/>
        </w:rPr>
        <w:t xml:space="preserve">Dyddiad: 19 Ionawr 2022   </w:t>
      </w:r>
    </w:p>
    <w:p w14:paraId="09698E92" w14:textId="77777777" w:rsidR="00362B4A" w:rsidRDefault="00362B4A" w:rsidP="00362B4A">
      <w:pPr>
        <w:rPr>
          <w:rFonts w:ascii="Arial" w:hAnsi="Arial" w:cs="Arial"/>
          <w:sz w:val="22"/>
          <w:szCs w:val="22"/>
        </w:rPr>
      </w:pPr>
    </w:p>
    <w:p w14:paraId="318F2559" w14:textId="77777777" w:rsidR="00362B4A" w:rsidRPr="00E42664" w:rsidRDefault="00362B4A" w:rsidP="00362B4A">
      <w:pPr>
        <w:rPr>
          <w:rFonts w:ascii="Arial" w:hAnsi="Arial" w:cs="Arial"/>
          <w:sz w:val="22"/>
          <w:szCs w:val="22"/>
        </w:rPr>
      </w:pPr>
    </w:p>
    <w:p w14:paraId="5B98848C" w14:textId="3756D70D" w:rsidR="00362B4A" w:rsidRPr="00E42664" w:rsidRDefault="00362B4A" w:rsidP="00362B4A">
      <w:pPr>
        <w:rPr>
          <w:rFonts w:ascii="Arial" w:hAnsi="Arial" w:cs="Arial"/>
          <w:sz w:val="22"/>
          <w:szCs w:val="22"/>
        </w:rPr>
      </w:pPr>
      <w:r>
        <w:rPr>
          <w:rFonts w:ascii="Arial" w:eastAsia="Arial" w:hAnsi="Arial" w:cs="Arial"/>
          <w:sz w:val="22"/>
          <w:szCs w:val="22"/>
          <w:lang w:val="cy-GB"/>
        </w:rPr>
        <w:t xml:space="preserve">RHODDWYD SÊL GYFFREDIN </w:t>
      </w:r>
      <w:r>
        <w:rPr>
          <w:rFonts w:ascii="Arial" w:eastAsia="Arial" w:hAnsi="Arial" w:cs="Arial"/>
          <w:sz w:val="22"/>
          <w:szCs w:val="22"/>
          <w:lang w:val="cy-GB"/>
        </w:rPr>
        <w:tab/>
      </w:r>
      <w:r>
        <w:rPr>
          <w:rFonts w:ascii="Arial" w:eastAsia="Arial" w:hAnsi="Arial" w:cs="Arial"/>
          <w:sz w:val="22"/>
          <w:szCs w:val="22"/>
          <w:lang w:val="cy-GB"/>
        </w:rPr>
        <w:tab/>
      </w:r>
      <w:r>
        <w:rPr>
          <w:rFonts w:ascii="Arial" w:eastAsia="Arial" w:hAnsi="Arial" w:cs="Arial"/>
          <w:sz w:val="22"/>
          <w:szCs w:val="22"/>
          <w:lang w:val="cy-GB"/>
        </w:rPr>
        <w:tab/>
        <w:t xml:space="preserve">[Rhif y Gorchymyn Selio:       </w:t>
      </w:r>
      <w:r>
        <w:rPr>
          <w:rFonts w:ascii="Arial" w:eastAsia="Arial" w:hAnsi="Arial" w:cs="Arial"/>
          <w:sz w:val="22"/>
          <w:szCs w:val="22"/>
          <w:lang w:val="cy-GB"/>
        </w:rPr>
        <w:t>53970</w:t>
      </w:r>
      <w:r>
        <w:rPr>
          <w:rFonts w:ascii="Arial" w:eastAsia="Arial" w:hAnsi="Arial" w:cs="Arial"/>
          <w:sz w:val="22"/>
          <w:szCs w:val="22"/>
          <w:lang w:val="cy-GB"/>
        </w:rPr>
        <w:t xml:space="preserve"> ]</w:t>
      </w:r>
    </w:p>
    <w:p w14:paraId="0521D810" w14:textId="77777777" w:rsidR="00362B4A" w:rsidRPr="00E42664" w:rsidRDefault="00362B4A" w:rsidP="00362B4A">
      <w:pPr>
        <w:rPr>
          <w:rFonts w:ascii="Arial" w:hAnsi="Arial" w:cs="Arial"/>
          <w:sz w:val="22"/>
          <w:szCs w:val="22"/>
        </w:rPr>
      </w:pPr>
      <w:r>
        <w:rPr>
          <w:rFonts w:ascii="Arial" w:eastAsia="Arial" w:hAnsi="Arial" w:cs="Arial"/>
          <w:sz w:val="22"/>
          <w:szCs w:val="22"/>
          <w:lang w:val="cy-GB"/>
        </w:rPr>
        <w:t>CYNGOR SIR</w:t>
      </w:r>
    </w:p>
    <w:p w14:paraId="7E6A922F" w14:textId="77777777" w:rsidR="00362B4A" w:rsidRPr="00E42664" w:rsidRDefault="00362B4A" w:rsidP="00362B4A">
      <w:pPr>
        <w:rPr>
          <w:rFonts w:ascii="Arial" w:hAnsi="Arial" w:cs="Arial"/>
          <w:sz w:val="22"/>
          <w:szCs w:val="22"/>
        </w:rPr>
      </w:pPr>
      <w:r>
        <w:rPr>
          <w:rFonts w:ascii="Arial" w:eastAsia="Arial" w:hAnsi="Arial" w:cs="Arial"/>
          <w:sz w:val="22"/>
          <w:szCs w:val="22"/>
          <w:lang w:val="cy-GB"/>
        </w:rPr>
        <w:t xml:space="preserve">DINAS A SIR </w:t>
      </w:r>
    </w:p>
    <w:p w14:paraId="59771400" w14:textId="77777777" w:rsidR="00362B4A" w:rsidRPr="00E42664" w:rsidRDefault="00362B4A" w:rsidP="00362B4A">
      <w:pPr>
        <w:rPr>
          <w:rFonts w:ascii="Arial" w:hAnsi="Arial" w:cs="Arial"/>
          <w:sz w:val="22"/>
          <w:szCs w:val="22"/>
        </w:rPr>
      </w:pPr>
      <w:smartTag w:uri="urn:schemas-microsoft-com:office:smarttags" w:element="City">
        <w:smartTag w:uri="urn:schemas-microsoft-com:office:smarttags" w:element="place">
          <w:r>
            <w:rPr>
              <w:rFonts w:ascii="Arial" w:eastAsia="Arial" w:hAnsi="Arial" w:cs="Arial"/>
              <w:sz w:val="22"/>
              <w:szCs w:val="22"/>
              <w:lang w:val="cy-GB"/>
            </w:rPr>
            <w:t>CAERDYDD yma</w:t>
          </w:r>
        </w:smartTag>
      </w:smartTag>
    </w:p>
    <w:p w14:paraId="484738D0" w14:textId="77777777" w:rsidR="00362B4A" w:rsidRDefault="00362B4A" w:rsidP="00362B4A">
      <w:pPr>
        <w:rPr>
          <w:rFonts w:ascii="Arial" w:hAnsi="Arial" w:cs="Arial"/>
          <w:sz w:val="22"/>
          <w:szCs w:val="22"/>
        </w:rPr>
      </w:pPr>
      <w:r>
        <w:rPr>
          <w:rFonts w:ascii="Arial" w:eastAsia="Arial" w:hAnsi="Arial" w:cs="Arial"/>
          <w:sz w:val="22"/>
          <w:szCs w:val="22"/>
          <w:lang w:val="cy-GB"/>
        </w:rPr>
        <w:t>ym mhresenoldeb:-</w:t>
      </w:r>
    </w:p>
    <w:p w14:paraId="6F5B6438" w14:textId="77777777" w:rsidR="00362B4A" w:rsidRDefault="00362B4A" w:rsidP="00362B4A">
      <w:pPr>
        <w:rPr>
          <w:rFonts w:ascii="Arial" w:hAnsi="Arial" w:cs="Arial"/>
          <w:sz w:val="22"/>
          <w:szCs w:val="22"/>
        </w:rPr>
      </w:pPr>
    </w:p>
    <w:p w14:paraId="20209E53" w14:textId="45DF957E" w:rsidR="00362B4A" w:rsidRDefault="00362B4A" w:rsidP="00362B4A">
      <w:pPr>
        <w:rPr>
          <w:rFonts w:ascii="Arial" w:hAnsi="Arial" w:cs="Arial"/>
          <w:sz w:val="22"/>
          <w:szCs w:val="22"/>
        </w:rPr>
      </w:pPr>
      <w:r>
        <w:rPr>
          <w:rFonts w:ascii="Arial" w:hAnsi="Arial" w:cs="Arial"/>
          <w:sz w:val="22"/>
          <w:szCs w:val="22"/>
        </w:rPr>
        <w:t>S. Davies</w:t>
      </w:r>
    </w:p>
    <w:p w14:paraId="1E6691DF" w14:textId="77777777" w:rsidR="00362B4A" w:rsidRDefault="00362B4A" w:rsidP="00362B4A">
      <w:pPr>
        <w:rPr>
          <w:rFonts w:ascii="Arial" w:hAnsi="Arial" w:cs="Arial"/>
          <w:sz w:val="22"/>
          <w:szCs w:val="22"/>
        </w:rPr>
      </w:pPr>
    </w:p>
    <w:p w14:paraId="5FF6E8EF" w14:textId="77777777" w:rsidR="00362B4A" w:rsidRPr="00853ABF" w:rsidRDefault="00362B4A" w:rsidP="00362B4A">
      <w:pPr>
        <w:rPr>
          <w:rFonts w:ascii="Arial" w:hAnsi="Arial" w:cs="Arial"/>
          <w:sz w:val="22"/>
          <w:szCs w:val="22"/>
        </w:rPr>
      </w:pPr>
      <w:r>
        <w:rPr>
          <w:rFonts w:ascii="Arial" w:eastAsia="Arial" w:hAnsi="Arial" w:cs="Arial"/>
          <w:sz w:val="22"/>
          <w:szCs w:val="22"/>
          <w:lang w:val="cy-GB"/>
        </w:rPr>
        <w:t>Llofnodwr awdurdodedig</w:t>
      </w:r>
    </w:p>
    <w:p w14:paraId="1E52F942" w14:textId="77777777" w:rsidR="00362B4A" w:rsidRDefault="00362B4A" w:rsidP="00362B4A">
      <w:pPr>
        <w:spacing w:after="200" w:line="276" w:lineRule="auto"/>
      </w:pPr>
    </w:p>
    <w:p w14:paraId="2CF3D3FC" w14:textId="3AE805BD" w:rsidR="00362B4A" w:rsidRDefault="00362B4A">
      <w:pPr>
        <w:spacing w:after="200" w:line="276" w:lineRule="auto"/>
      </w:pPr>
      <w:r>
        <w:br w:type="page"/>
      </w:r>
    </w:p>
    <w:p w14:paraId="7231055D" w14:textId="2662207C" w:rsidR="00632304" w:rsidRDefault="00362B4A" w:rsidP="00C93E62">
      <w:r>
        <w:rPr>
          <w:noProof/>
        </w:rPr>
        <w:lastRenderedPageBreak/>
        <w:drawing>
          <wp:inline distT="0" distB="0" distL="0" distR="0" wp14:anchorId="1D84EE38" wp14:editId="00DCB574">
            <wp:extent cx="5731510" cy="8476615"/>
            <wp:effectExtent l="0" t="0" r="2540" b="635"/>
            <wp:docPr id="1" name="Picture 1" descr="Plan illustrating the position of the restricted area, gate locations and alternative route, as detailed in this document.&#10;&#10;Cynllun yn dangos lleoliad gatiau, ardal gyfyngedig a llwybr amgen, fel yr amlinellir yn y Gorchymyn ucho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illustrating the position of the restricted area, gate locations and alternative route, as detailed in this document.&#10;&#10;Cynllun yn dangos lleoliad gatiau, ardal gyfyngedig a llwybr amgen, fel yr amlinellir yn y Gorchymyn uchod&#10;&#10;"/>
                    <pic:cNvPicPr/>
                  </pic:nvPicPr>
                  <pic:blipFill>
                    <a:blip r:embed="rId7"/>
                    <a:stretch>
                      <a:fillRect/>
                    </a:stretch>
                  </pic:blipFill>
                  <pic:spPr>
                    <a:xfrm>
                      <a:off x="0" y="0"/>
                      <a:ext cx="5731510" cy="8476615"/>
                    </a:xfrm>
                    <a:prstGeom prst="rect">
                      <a:avLst/>
                    </a:prstGeom>
                  </pic:spPr>
                </pic:pic>
              </a:graphicData>
            </a:graphic>
          </wp:inline>
        </w:drawing>
      </w:r>
    </w:p>
    <w:sectPr w:rsidR="006323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A0E9" w14:textId="77777777" w:rsidR="00B756E3" w:rsidRDefault="00B756E3" w:rsidP="00B756E3">
      <w:r>
        <w:separator/>
      </w:r>
    </w:p>
  </w:endnote>
  <w:endnote w:type="continuationSeparator" w:id="0">
    <w:p w14:paraId="61A5D843" w14:textId="77777777" w:rsidR="00B756E3" w:rsidRDefault="00B756E3" w:rsidP="00B7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85E1" w14:textId="38C1131E" w:rsidR="00B756E3" w:rsidRPr="00B756E3" w:rsidRDefault="00362B4A">
    <w:pPr>
      <w:pStyle w:val="Footer"/>
      <w:rPr>
        <w:i/>
        <w:sz w:val="20"/>
        <w:szCs w:val="20"/>
      </w:rPr>
    </w:pPr>
    <w:r>
      <w:rPr>
        <w:i/>
        <w:sz w:val="20"/>
        <w:szCs w:val="20"/>
      </w:rPr>
      <w:t>LDF 14</w:t>
    </w:r>
    <w:r>
      <w:rPr>
        <w:i/>
        <w:sz w:val="20"/>
        <w:szCs w:val="20"/>
      </w:rPr>
      <w:tab/>
      <w:t xml:space="preserve">                                            </w:t>
    </w:r>
    <w:r w:rsidR="00B756E3" w:rsidRPr="00B756E3">
      <w:rPr>
        <w:i/>
        <w:sz w:val="20"/>
        <w:szCs w:val="20"/>
      </w:rPr>
      <w:tab/>
      <w:t xml:space="preserve">                           </w:t>
    </w:r>
    <w:r w:rsidRPr="00362B4A">
      <w:rPr>
        <w:i/>
        <w:sz w:val="20"/>
        <w:szCs w:val="20"/>
      </w:rPr>
      <w:t>MZ/97911)</w:t>
    </w:r>
  </w:p>
  <w:p w14:paraId="0525B7F2" w14:textId="77777777" w:rsidR="00B756E3" w:rsidRDefault="00B7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24AF" w14:textId="77777777" w:rsidR="00B756E3" w:rsidRDefault="00B756E3" w:rsidP="00B756E3">
      <w:r>
        <w:separator/>
      </w:r>
    </w:p>
  </w:footnote>
  <w:footnote w:type="continuationSeparator" w:id="0">
    <w:p w14:paraId="7121EA9D" w14:textId="77777777" w:rsidR="00B756E3" w:rsidRDefault="00B756E3" w:rsidP="00B75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28"/>
    <w:multiLevelType w:val="hybridMultilevel"/>
    <w:tmpl w:val="7AD22E6A"/>
    <w:lvl w:ilvl="0" w:tplc="973431CA">
      <w:start w:val="1"/>
      <w:numFmt w:val="decimal"/>
      <w:lvlText w:val="%1."/>
      <w:lvlJc w:val="left"/>
      <w:pPr>
        <w:tabs>
          <w:tab w:val="num" w:pos="1004"/>
        </w:tabs>
        <w:ind w:left="1004" w:hanging="72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03C96B70"/>
    <w:multiLevelType w:val="hybridMultilevel"/>
    <w:tmpl w:val="99968A30"/>
    <w:lvl w:ilvl="0" w:tplc="AC56D44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759EC"/>
    <w:multiLevelType w:val="hybridMultilevel"/>
    <w:tmpl w:val="AFDE8E2C"/>
    <w:lvl w:ilvl="0" w:tplc="162A8A7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40596"/>
    <w:multiLevelType w:val="hybridMultilevel"/>
    <w:tmpl w:val="2EDE54D0"/>
    <w:lvl w:ilvl="0" w:tplc="1768615A">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 w15:restartNumberingAfterBreak="0">
    <w:nsid w:val="5F4809E1"/>
    <w:multiLevelType w:val="hybridMultilevel"/>
    <w:tmpl w:val="52ACEAA4"/>
    <w:lvl w:ilvl="0" w:tplc="0434907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2C14BF4"/>
    <w:multiLevelType w:val="hybridMultilevel"/>
    <w:tmpl w:val="E7D44C74"/>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A390E"/>
    <w:multiLevelType w:val="hybridMultilevel"/>
    <w:tmpl w:val="A59A754A"/>
    <w:lvl w:ilvl="0" w:tplc="3F200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11B67"/>
    <w:multiLevelType w:val="hybridMultilevel"/>
    <w:tmpl w:val="0E867C6C"/>
    <w:lvl w:ilvl="0" w:tplc="5AD4DF7A">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16cid:durableId="1185631316">
    <w:abstractNumId w:val="0"/>
  </w:num>
  <w:num w:numId="2" w16cid:durableId="1348408458">
    <w:abstractNumId w:val="5"/>
  </w:num>
  <w:num w:numId="3" w16cid:durableId="428813747">
    <w:abstractNumId w:val="7"/>
  </w:num>
  <w:num w:numId="4" w16cid:durableId="1755937659">
    <w:abstractNumId w:val="2"/>
  </w:num>
  <w:num w:numId="5" w16cid:durableId="318853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452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664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9074059">
    <w:abstractNumId w:val="4"/>
  </w:num>
  <w:num w:numId="9" w16cid:durableId="556936494">
    <w:abstractNumId w:val="3"/>
  </w:num>
  <w:num w:numId="10" w16cid:durableId="1272545016">
    <w:abstractNumId w:val="1"/>
  </w:num>
  <w:num w:numId="11" w16cid:durableId="656298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62"/>
    <w:rsid w:val="001055B7"/>
    <w:rsid w:val="00143AEF"/>
    <w:rsid w:val="00153123"/>
    <w:rsid w:val="001543AD"/>
    <w:rsid w:val="0023478E"/>
    <w:rsid w:val="003140B1"/>
    <w:rsid w:val="003337B5"/>
    <w:rsid w:val="00362B4A"/>
    <w:rsid w:val="003B5773"/>
    <w:rsid w:val="003C2EA8"/>
    <w:rsid w:val="003F40CD"/>
    <w:rsid w:val="00441046"/>
    <w:rsid w:val="005C5A92"/>
    <w:rsid w:val="005F346E"/>
    <w:rsid w:val="00605481"/>
    <w:rsid w:val="006B3252"/>
    <w:rsid w:val="0072065F"/>
    <w:rsid w:val="0075181D"/>
    <w:rsid w:val="00754AB8"/>
    <w:rsid w:val="007D1A54"/>
    <w:rsid w:val="007E69A2"/>
    <w:rsid w:val="009562CF"/>
    <w:rsid w:val="009A4AE6"/>
    <w:rsid w:val="009C7F56"/>
    <w:rsid w:val="009E6A97"/>
    <w:rsid w:val="00A03BC1"/>
    <w:rsid w:val="00A41C6F"/>
    <w:rsid w:val="00A90B65"/>
    <w:rsid w:val="00AE4984"/>
    <w:rsid w:val="00B32A2E"/>
    <w:rsid w:val="00B756E3"/>
    <w:rsid w:val="00BD7DEE"/>
    <w:rsid w:val="00C42E0C"/>
    <w:rsid w:val="00C75C73"/>
    <w:rsid w:val="00C93E62"/>
    <w:rsid w:val="00CB09F9"/>
    <w:rsid w:val="00CD59DC"/>
    <w:rsid w:val="00D11A53"/>
    <w:rsid w:val="00E01ACB"/>
    <w:rsid w:val="00E6605E"/>
    <w:rsid w:val="00E9471E"/>
    <w:rsid w:val="00E97A94"/>
    <w:rsid w:val="00EE2B5F"/>
    <w:rsid w:val="00EE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6D2491"/>
  <w15:docId w15:val="{AFFBF57A-0542-43E6-8506-DA02B0DF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C2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2E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E62"/>
    <w:pPr>
      <w:spacing w:after="0" w:line="240" w:lineRule="auto"/>
    </w:pPr>
    <w:rPr>
      <w:rFonts w:ascii="Arial" w:eastAsia="Times New Roman" w:hAnsi="Arial" w:cs="Times New Roman"/>
      <w:snapToGrid w:val="0"/>
      <w:color w:val="000000"/>
      <w:sz w:val="24"/>
      <w:szCs w:val="20"/>
    </w:rPr>
  </w:style>
  <w:style w:type="paragraph" w:styleId="ListParagraph">
    <w:name w:val="List Paragraph"/>
    <w:basedOn w:val="Normal"/>
    <w:uiPriority w:val="34"/>
    <w:qFormat/>
    <w:rsid w:val="00C93E62"/>
    <w:pPr>
      <w:ind w:left="720"/>
      <w:contextualSpacing/>
    </w:pPr>
  </w:style>
  <w:style w:type="character" w:styleId="CommentReference">
    <w:name w:val="annotation reference"/>
    <w:basedOn w:val="DefaultParagraphFont"/>
    <w:uiPriority w:val="99"/>
    <w:semiHidden/>
    <w:unhideWhenUsed/>
    <w:rsid w:val="00C93E62"/>
    <w:rPr>
      <w:sz w:val="16"/>
      <w:szCs w:val="16"/>
    </w:rPr>
  </w:style>
  <w:style w:type="paragraph" w:styleId="CommentText">
    <w:name w:val="annotation text"/>
    <w:basedOn w:val="Normal"/>
    <w:link w:val="CommentTextChar"/>
    <w:uiPriority w:val="99"/>
    <w:semiHidden/>
    <w:unhideWhenUsed/>
    <w:rsid w:val="00C93E62"/>
    <w:rPr>
      <w:sz w:val="20"/>
      <w:szCs w:val="20"/>
    </w:rPr>
  </w:style>
  <w:style w:type="character" w:customStyle="1" w:styleId="CommentTextChar">
    <w:name w:val="Comment Text Char"/>
    <w:basedOn w:val="DefaultParagraphFont"/>
    <w:link w:val="CommentText"/>
    <w:uiPriority w:val="99"/>
    <w:semiHidden/>
    <w:rsid w:val="00C93E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3E62"/>
    <w:rPr>
      <w:b/>
      <w:bCs/>
    </w:rPr>
  </w:style>
  <w:style w:type="character" w:customStyle="1" w:styleId="CommentSubjectChar">
    <w:name w:val="Comment Subject Char"/>
    <w:basedOn w:val="CommentTextChar"/>
    <w:link w:val="CommentSubject"/>
    <w:uiPriority w:val="99"/>
    <w:semiHidden/>
    <w:rsid w:val="00C93E6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3E62"/>
    <w:rPr>
      <w:rFonts w:ascii="Tahoma" w:hAnsi="Tahoma" w:cs="Tahoma"/>
      <w:sz w:val="16"/>
      <w:szCs w:val="16"/>
    </w:rPr>
  </w:style>
  <w:style w:type="character" w:customStyle="1" w:styleId="BalloonTextChar">
    <w:name w:val="Balloon Text Char"/>
    <w:basedOn w:val="DefaultParagraphFont"/>
    <w:link w:val="BalloonText"/>
    <w:uiPriority w:val="99"/>
    <w:semiHidden/>
    <w:rsid w:val="00C93E62"/>
    <w:rPr>
      <w:rFonts w:ascii="Tahoma" w:eastAsia="Times New Roman" w:hAnsi="Tahoma" w:cs="Tahoma"/>
      <w:sz w:val="16"/>
      <w:szCs w:val="16"/>
      <w:lang w:eastAsia="en-GB"/>
    </w:rPr>
  </w:style>
  <w:style w:type="paragraph" w:styleId="Header">
    <w:name w:val="header"/>
    <w:basedOn w:val="Normal"/>
    <w:link w:val="HeaderChar"/>
    <w:uiPriority w:val="99"/>
    <w:unhideWhenUsed/>
    <w:rsid w:val="00B756E3"/>
    <w:pPr>
      <w:tabs>
        <w:tab w:val="center" w:pos="4513"/>
        <w:tab w:val="right" w:pos="9026"/>
      </w:tabs>
    </w:pPr>
  </w:style>
  <w:style w:type="character" w:customStyle="1" w:styleId="HeaderChar">
    <w:name w:val="Header Char"/>
    <w:basedOn w:val="DefaultParagraphFont"/>
    <w:link w:val="Header"/>
    <w:uiPriority w:val="99"/>
    <w:rsid w:val="00B756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6E3"/>
    <w:pPr>
      <w:tabs>
        <w:tab w:val="center" w:pos="4513"/>
        <w:tab w:val="right" w:pos="9026"/>
      </w:tabs>
    </w:pPr>
  </w:style>
  <w:style w:type="character" w:customStyle="1" w:styleId="FooterChar">
    <w:name w:val="Footer Char"/>
    <w:basedOn w:val="DefaultParagraphFont"/>
    <w:link w:val="Footer"/>
    <w:uiPriority w:val="99"/>
    <w:rsid w:val="00B756E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C2EA8"/>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3C2EA8"/>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3C84E9B4654DBAC1FFE6F9D104C7" ma:contentTypeVersion="7" ma:contentTypeDescription="Create a new document." ma:contentTypeScope="" ma:versionID="f30140dc17ef731d89f29f342a41fca0">
  <xsd:schema xmlns:xsd="http://www.w3.org/2001/XMLSchema" xmlns:xs="http://www.w3.org/2001/XMLSchema" xmlns:p="http://schemas.microsoft.com/office/2006/metadata/properties" xmlns:ns2="3618fbeb-a97b-4270-a0ad-f2393f05cf3d" xmlns:ns3="00d98344-5a31-40d4-a460-0c76e4496cf4" targetNamespace="http://schemas.microsoft.com/office/2006/metadata/properties" ma:root="true" ma:fieldsID="df1f91d325319d4733b06402a7584515" ns2:_="" ns3:_="">
    <xsd:import namespace="3618fbeb-a97b-4270-a0ad-f2393f05cf3d"/>
    <xsd:import namespace="00d98344-5a31-40d4-a460-0c76e4496cf4"/>
    <xsd:element name="properties">
      <xsd:complexType>
        <xsd:sequence>
          <xsd:element name="documentManagement">
            <xsd:complexType>
              <xsd:all>
                <xsd:element ref="ns2:Status" minOccurs="0"/>
                <xsd:element ref="ns2:Closing_x0020_date" minOccurs="0"/>
                <xsd:element ref="ns2:Dyddiad_x0020_cau" minOccurs="0"/>
                <xsd:element ref="ns2:Lane_x0020_reference" minOccurs="0"/>
                <xsd:element ref="ns2:Ward_x0020__x002d__x0020_English" minOccurs="0"/>
                <xsd:element ref="ns2:Ward_x0020__x002d__x0020_Wels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8fbeb-a97b-4270-a0ad-f2393f05cf3d" elementFormDefault="qualified">
    <xsd:import namespace="http://schemas.microsoft.com/office/2006/documentManagement/types"/>
    <xsd:import namespace="http://schemas.microsoft.com/office/infopath/2007/PartnerControls"/>
    <xsd:element name="Status" ma:index="2" nillable="true" ma:displayName="Status" ma:default="In Place" ma:format="Dropdown" ma:internalName="Status">
      <xsd:simpleType>
        <xsd:restriction base="dms:Choice">
          <xsd:enumeration value="Draft orders"/>
          <xsd:enumeration value="Notice of Proposal"/>
          <xsd:enumeration value="Notice of Making"/>
          <xsd:enumeration value="In Place"/>
          <xsd:enumeration value="Notice of Variation"/>
        </xsd:restriction>
      </xsd:simpleType>
    </xsd:element>
    <xsd:element name="Closing_x0020_date" ma:index="3" nillable="true" ma:displayName="Closing date" ma:description="Consultation closing date." ma:internalName="Closing_x0020_date">
      <xsd:simpleType>
        <xsd:restriction base="dms:Text">
          <xsd:maxLength value="255"/>
        </xsd:restriction>
      </xsd:simpleType>
    </xsd:element>
    <xsd:element name="Dyddiad_x0020_cau" ma:index="4" nillable="true" ma:displayName="Dyddiad cau" ma:description="Dyddiad cau" ma:internalName="Dyddiad_x0020_cau">
      <xsd:simpleType>
        <xsd:restriction base="dms:Text">
          <xsd:maxLength value="255"/>
        </xsd:restriction>
      </xsd:simpleType>
    </xsd:element>
    <xsd:element name="Lane_x0020_reference" ma:index="5" nillable="true" ma:displayName="Ref / Cyfeirnod" ma:internalName="Lane_x0020_reference">
      <xsd:simpleType>
        <xsd:restriction base="dms:Text">
          <xsd:maxLength value="255"/>
        </xsd:restriction>
      </xsd:simpleType>
    </xsd:element>
    <xsd:element name="Ward_x0020__x002d__x0020_English" ma:index="6" nillable="true" ma:displayName="Ward" ma:format="Dropdown" ma:internalName="Ward_x0020__x002d__x0020_English">
      <xsd:simpleType>
        <xsd:restriction base="dms:Choice">
          <xsd:enumeration value="Adamsdown"/>
          <xsd:enumeration value="Butetown"/>
          <xsd:enumeration value="Caerau"/>
          <xsd:enumeration value="Canton"/>
          <xsd:enumeration value="Cathays"/>
          <xsd:enumeration value="Creigiau &amp; St Fagans"/>
          <xsd:enumeration value="Cyncoed"/>
          <xsd:enumeration value="Ely"/>
          <xsd:enumeration value="Fairwater"/>
          <xsd:enumeration value="Gabalfa"/>
          <xsd:enumeration value="Grangetown"/>
          <xsd:enumeration value="Heath"/>
          <xsd:enumeration value="Lisvane"/>
          <xsd:enumeration value="Llandaff"/>
          <xsd:enumeration value="Llandaff North"/>
          <xsd:enumeration value="Llanishen"/>
          <xsd:enumeration value="Llanrumney"/>
          <xsd:enumeration value="Pentwyn"/>
          <xsd:enumeration value="Pentyrch"/>
          <xsd:enumeration value="Penylan"/>
          <xsd:enumeration value="Plasnewydd"/>
          <xsd:enumeration value="Pontprennau &amp; Old St Mellons"/>
          <xsd:enumeration value="Radyr and Morganstown"/>
          <xsd:enumeration value="Rhiwbina"/>
          <xsd:enumeration value="Riverside"/>
          <xsd:enumeration value="Rumney"/>
          <xsd:enumeration value="Splott"/>
          <xsd:enumeration value="Trowbridge"/>
          <xsd:enumeration value="Whitchurch &amp; Tongwynlais"/>
        </xsd:restriction>
      </xsd:simpleType>
    </xsd:element>
    <xsd:element name="Ward_x0020__x002d__x0020_Welsh" ma:index="13" nillable="true" ma:displayName="Ward." ma:default="Adamsdown" ma:format="Dropdown" ma:internalName="Ward_x0020__x002d__x0020_Welsh">
      <xsd:simpleType>
        <xsd:restriction base="dms:Choice">
          <xsd:enumeration value="Adamsdown"/>
          <xsd:enumeration value="Butetown"/>
          <xsd:enumeration value="Caerau"/>
          <xsd:enumeration value="Treganna"/>
          <xsd:enumeration value="Cathays"/>
          <xsd:enumeration value="Creigiau a Sain Ffagan"/>
          <xsd:enumeration value="Cyncoed"/>
          <xsd:enumeration value="Trelái"/>
          <xsd:enumeration value="Tyllgoed"/>
          <xsd:enumeration value="Ystum Taf"/>
          <xsd:enumeration value="Gabalfa"/>
          <xsd:enumeration value="Grangetown"/>
          <xsd:enumeration value="Y Mynydd Bychan"/>
          <xsd:enumeration value="Llys-Faen"/>
          <xsd:enumeration value="Llandaf"/>
          <xsd:enumeration value="Gogledd Llandaf"/>
          <xsd:enumeration value="Llanishen"/>
          <xsd:enumeration value="Llanrhymni"/>
          <xsd:enumeration value="Pentwyn"/>
          <xsd:enumeration value="Pentyrch"/>
          <xsd:enumeration value="Pen-y-Lan"/>
          <xsd:enumeration value="Plasnewydd"/>
          <xsd:enumeration value="Pontprennau a Phentref Llaneirwg"/>
          <xsd:enumeration value="Radur a Phentre-Poeth"/>
          <xsd:enumeration value="Rhiwbeina"/>
          <xsd:enumeration value="Glan-yr-Afon"/>
          <xsd:enumeration value="Tredelerch"/>
          <xsd:enumeration value="Sblot"/>
          <xsd:enumeration value="Trowbridge"/>
          <xsd:enumeration value="Yr Eglwys Newydd a Thongwynlais"/>
        </xsd:restrictio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yddiad_x0020_cau xmlns="3618fbeb-a97b-4270-a0ad-f2393f05cf3d">03 March 2022</Dyddiad_x0020_cau>
    <Status xmlns="3618fbeb-a97b-4270-a0ad-f2393f05cf3d">In Place</Status>
    <Ward_x0020__x002d__x0020_Welsh xmlns="3618fbeb-a97b-4270-a0ad-f2393f05cf3d">Llandaf</Ward_x0020__x002d__x0020_Welsh>
    <Lane_x0020_reference xmlns="3618fbeb-a97b-4270-a0ad-f2393f05cf3d">LDF 14</Lane_x0020_reference>
    <Closing_x0020_date xmlns="3618fbeb-a97b-4270-a0ad-f2393f05cf3d">03 March 2022</Closing_x0020_date>
    <Ward_x0020__x002d__x0020_English xmlns="3618fbeb-a97b-4270-a0ad-f2393f05cf3d">Llandaff</Ward_x0020__x002d__x0020_English>
  </documentManagement>
</p:properties>
</file>

<file path=customXml/itemProps1.xml><?xml version="1.0" encoding="utf-8"?>
<ds:datastoreItem xmlns:ds="http://schemas.openxmlformats.org/officeDocument/2006/customXml" ds:itemID="{C260F411-A81A-43A7-A7DA-98DAA69906B4}"/>
</file>

<file path=customXml/itemProps2.xml><?xml version="1.0" encoding="utf-8"?>
<ds:datastoreItem xmlns:ds="http://schemas.openxmlformats.org/officeDocument/2006/customXml" ds:itemID="{EE23CB72-F736-44A6-A783-9A553F41EB82}"/>
</file>

<file path=customXml/itemProps3.xml><?xml version="1.0" encoding="utf-8"?>
<ds:datastoreItem xmlns:ds="http://schemas.openxmlformats.org/officeDocument/2006/customXml" ds:itemID="{CD1DAAD4-73D3-4BD9-ABEA-016585E5DBFB}"/>
</file>

<file path=docProps/app.xml><?xml version="1.0" encoding="utf-8"?>
<Properties xmlns="http://schemas.openxmlformats.org/officeDocument/2006/extended-properties" xmlns:vt="http://schemas.openxmlformats.org/officeDocument/2006/docPropsVTypes">
  <Template>Normal</Template>
  <TotalTime>10</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Fairwater Grove West East SO</dc:title>
  <dc:creator>Pain, Kerry</dc:creator>
  <cp:lastModifiedBy>Keogh, Daryne</cp:lastModifiedBy>
  <cp:revision>4</cp:revision>
  <dcterms:created xsi:type="dcterms:W3CDTF">2022-10-31T11:57:00Z</dcterms:created>
  <dcterms:modified xsi:type="dcterms:W3CDTF">2022-10-31T12:07:00Z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0x0101000DA43C84E9B4654DBAC1FFE6F9D104C7</vt:lpwstr>
  </property>
</Properties>
</file>